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D5D83BC" w:rsidR="00882C6A" w:rsidRPr="0045759A" w:rsidRDefault="00882C6A" w:rsidP="00882C6A">
      <w:pPr>
        <w:pStyle w:val="CRCoverPage"/>
        <w:tabs>
          <w:tab w:val="right" w:pos="9639"/>
        </w:tabs>
        <w:spacing w:after="0"/>
        <w:rPr>
          <w:sz w:val="24"/>
        </w:rPr>
      </w:pPr>
      <w:r w:rsidRPr="0045759A">
        <w:rPr>
          <w:sz w:val="24"/>
        </w:rPr>
        <w:t>3GPP TSG-RAN WG2 Meeting #1</w:t>
      </w:r>
      <w:r w:rsidR="00706E89">
        <w:rPr>
          <w:sz w:val="24"/>
        </w:rPr>
        <w:t>20</w:t>
      </w:r>
      <w:r w:rsidRPr="0045759A">
        <w:rPr>
          <w:i/>
          <w:sz w:val="28"/>
        </w:rPr>
        <w:tab/>
      </w:r>
      <w:r w:rsidR="00C923C8" w:rsidRPr="00C923C8">
        <w:rPr>
          <w:b/>
          <w:i/>
          <w:sz w:val="28"/>
        </w:rPr>
        <w:t>R2-2212856</w:t>
      </w:r>
    </w:p>
    <w:p w14:paraId="50908925" w14:textId="23981866" w:rsidR="00B37DF3" w:rsidRDefault="00DE0032" w:rsidP="00CF2351">
      <w:pPr>
        <w:keepNext/>
        <w:keepLines/>
        <w:tabs>
          <w:tab w:val="left" w:pos="1985"/>
        </w:tabs>
        <w:rPr>
          <w:rFonts w:ascii="Arial" w:hAnsi="Arial" w:cs="Arial"/>
          <w:sz w:val="24"/>
          <w:szCs w:val="24"/>
        </w:rPr>
      </w:pPr>
      <w:bookmarkStart w:id="0" w:name="_Hlk118135165"/>
      <w:r w:rsidRPr="00DE0032">
        <w:rPr>
          <w:rFonts w:ascii="Arial" w:hAnsi="Arial" w:cs="Arial"/>
          <w:sz w:val="24"/>
          <w:szCs w:val="24"/>
        </w:rPr>
        <w:t>Toulouse, FR</w:t>
      </w:r>
      <w:r w:rsidR="007D1B60" w:rsidRPr="007D1B60">
        <w:rPr>
          <w:rFonts w:ascii="Arial" w:hAnsi="Arial" w:cs="Arial"/>
          <w:sz w:val="24"/>
          <w:szCs w:val="24"/>
        </w:rPr>
        <w:t xml:space="preserve">, </w:t>
      </w:r>
      <w:r w:rsidR="00D425F1">
        <w:rPr>
          <w:rFonts w:ascii="Arial" w:hAnsi="Arial" w:cs="Arial"/>
          <w:sz w:val="24"/>
          <w:szCs w:val="24"/>
        </w:rPr>
        <w:t>November 14</w:t>
      </w:r>
      <w:r w:rsidR="007D1B60" w:rsidRPr="007D1B60">
        <w:rPr>
          <w:rFonts w:ascii="Arial" w:hAnsi="Arial" w:cs="Arial"/>
          <w:sz w:val="24"/>
          <w:szCs w:val="24"/>
        </w:rPr>
        <w:t xml:space="preserve"> – </w:t>
      </w:r>
      <w:r w:rsidR="00D425F1">
        <w:rPr>
          <w:rFonts w:ascii="Arial" w:hAnsi="Arial" w:cs="Arial"/>
          <w:sz w:val="24"/>
          <w:szCs w:val="24"/>
        </w:rPr>
        <w:t>18</w:t>
      </w:r>
      <w:r w:rsidR="007D1B60" w:rsidRPr="007D1B60">
        <w:rPr>
          <w:rFonts w:ascii="Arial" w:hAnsi="Arial" w:cs="Arial"/>
          <w:sz w:val="24"/>
          <w:szCs w:val="24"/>
        </w:rPr>
        <w:t>, 2022</w:t>
      </w:r>
      <w:bookmarkEnd w:id="0"/>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609C2BF4"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E53196">
        <w:rPr>
          <w:rFonts w:ascii="Arial" w:eastAsia="MS Mincho" w:hAnsi="Arial" w:cs="Arial"/>
          <w:sz w:val="24"/>
        </w:rPr>
        <w:t>8.2.</w:t>
      </w:r>
      <w:r w:rsidR="00C923C8">
        <w:rPr>
          <w:rFonts w:ascii="Arial" w:eastAsia="MS Mincho" w:hAnsi="Arial" w:cs="Arial"/>
          <w:sz w:val="24"/>
        </w:rPr>
        <w:t>1</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1F50BD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 w:name="_Hlk23935690"/>
      <w:r w:rsidR="00E53196" w:rsidRPr="00E53196">
        <w:rPr>
          <w:rFonts w:ascii="Arial" w:eastAsia="MS Mincho" w:hAnsi="Arial" w:cs="Arial"/>
          <w:sz w:val="24"/>
        </w:rPr>
        <w:t>RAN dependency for Ranging/Sidelink Positioning</w:t>
      </w:r>
    </w:p>
    <w:bookmarkEnd w:id="1"/>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2" w:name="DocumentFor"/>
      <w:bookmarkEnd w:id="2"/>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70DACEAF" w:rsidR="00CE733E" w:rsidRDefault="00CE733E" w:rsidP="00CE733E">
      <w:pPr>
        <w:pStyle w:val="Heading1"/>
      </w:pPr>
      <w:r>
        <w:t>1.</w:t>
      </w:r>
      <w:r>
        <w:tab/>
        <w:t>Introduction</w:t>
      </w:r>
    </w:p>
    <w:p w14:paraId="2D5E845B" w14:textId="70E51151" w:rsidR="00CE3A9D" w:rsidRDefault="00087631" w:rsidP="009E5932">
      <w:pPr>
        <w:rPr>
          <w:lang w:eastAsia="ja-JP"/>
        </w:rPr>
      </w:pPr>
      <w:r>
        <w:rPr>
          <w:lang w:eastAsia="ja-JP"/>
        </w:rPr>
        <w:t xml:space="preserve">This contribution reviews RAN2 progress on issues posed by </w:t>
      </w:r>
      <w:r w:rsidR="00C569DC">
        <w:rPr>
          <w:lang w:eastAsia="ja-JP"/>
        </w:rPr>
        <w:t>SA2</w:t>
      </w:r>
      <w:r w:rsidR="008532F6">
        <w:rPr>
          <w:lang w:eastAsia="ja-JP"/>
        </w:rPr>
        <w:t xml:space="preserve"> </w:t>
      </w:r>
      <w:r>
        <w:rPr>
          <w:lang w:eastAsia="ja-JP"/>
        </w:rPr>
        <w:t xml:space="preserve">in the </w:t>
      </w:r>
      <w:r w:rsidR="008532F6">
        <w:rPr>
          <w:lang w:eastAsia="ja-JP"/>
        </w:rPr>
        <w:t>LS to RAN2</w:t>
      </w:r>
      <w:r w:rsidR="00C569DC">
        <w:rPr>
          <w:lang w:eastAsia="ja-JP"/>
        </w:rPr>
        <w:t xml:space="preserve"> </w:t>
      </w:r>
      <w:r w:rsidRPr="00087631">
        <w:rPr>
          <w:lang w:eastAsia="ja-JP"/>
        </w:rPr>
        <w:t>R2-2211139</w:t>
      </w:r>
      <w:r w:rsidRPr="00087631" w:rsidDel="00087631">
        <w:rPr>
          <w:lang w:eastAsia="ja-JP"/>
        </w:rPr>
        <w:t xml:space="preserve"> </w:t>
      </w:r>
      <w:r w:rsidR="008532F6" w:rsidRPr="00E53196">
        <w:rPr>
          <w:lang w:eastAsia="ja-JP"/>
        </w:rPr>
        <w:t>_S2-2209961</w:t>
      </w:r>
      <w:r w:rsidR="008532F6">
        <w:rPr>
          <w:lang w:eastAsia="ja-JP"/>
        </w:rPr>
        <w:t xml:space="preserve"> </w:t>
      </w:r>
      <w:r w:rsidR="00271910">
        <w:rPr>
          <w:lang w:eastAsia="ja-JP"/>
        </w:rPr>
        <w:fldChar w:fldCharType="begin"/>
      </w:r>
      <w:r w:rsidR="00271910">
        <w:rPr>
          <w:lang w:eastAsia="ja-JP"/>
        </w:rPr>
        <w:instrText xml:space="preserve"> REF _Ref117859429 \n \h </w:instrText>
      </w:r>
      <w:r w:rsidR="00271910">
        <w:rPr>
          <w:lang w:eastAsia="ja-JP"/>
        </w:rPr>
      </w:r>
      <w:r w:rsidR="00271910">
        <w:rPr>
          <w:lang w:eastAsia="ja-JP"/>
        </w:rPr>
        <w:fldChar w:fldCharType="separate"/>
      </w:r>
      <w:r w:rsidR="00271910">
        <w:rPr>
          <w:lang w:eastAsia="ja-JP"/>
        </w:rPr>
        <w:t>[1]</w:t>
      </w:r>
      <w:r w:rsidR="00271910">
        <w:rPr>
          <w:lang w:eastAsia="ja-JP"/>
        </w:rPr>
        <w:fldChar w:fldCharType="end"/>
      </w:r>
      <w:r w:rsidR="00334D99">
        <w:rPr>
          <w:lang w:eastAsia="ja-JP"/>
        </w:rPr>
        <w:t xml:space="preserve">, </w:t>
      </w:r>
      <w:r w:rsidR="00CB781F">
        <w:rPr>
          <w:lang w:eastAsia="ja-JP"/>
        </w:rPr>
        <w:t xml:space="preserve">with focus on the issues of </w:t>
      </w:r>
      <w:r w:rsidR="00C269EB">
        <w:rPr>
          <w:lang w:eastAsia="ja-JP"/>
        </w:rPr>
        <w:t xml:space="preserve">whether PC5-S, PC5-U, PC5-D </w:t>
      </w:r>
      <w:r w:rsidR="00334D99">
        <w:rPr>
          <w:lang w:eastAsia="ja-JP"/>
        </w:rPr>
        <w:t xml:space="preserve">is used </w:t>
      </w:r>
      <w:r w:rsidR="00C269EB">
        <w:rPr>
          <w:lang w:eastAsia="ja-JP"/>
        </w:rPr>
        <w:t>for RSPP</w:t>
      </w:r>
      <w:r w:rsidR="00271910">
        <w:rPr>
          <w:lang w:eastAsia="ja-JP"/>
        </w:rPr>
        <w:t xml:space="preserve">, </w:t>
      </w:r>
      <w:r w:rsidR="00CB781F">
        <w:rPr>
          <w:lang w:eastAsia="ja-JP"/>
        </w:rPr>
        <w:t>the role of Assistant and Positioning server UEs, and RSPP between a UE and LMF when both target and reference UE are in coverage</w:t>
      </w:r>
      <w:r w:rsidR="00CE3A9D">
        <w:rPr>
          <w:lang w:eastAsia="ja-JP"/>
        </w:rPr>
        <w:t xml:space="preserve">.  </w:t>
      </w:r>
    </w:p>
    <w:p w14:paraId="77DD5758" w14:textId="38E04671" w:rsidR="00F23F6D" w:rsidRDefault="002D462C" w:rsidP="002D462C">
      <w:pPr>
        <w:pStyle w:val="Heading1"/>
      </w:pPr>
      <w:r>
        <w:t>2.</w:t>
      </w:r>
      <w:r>
        <w:tab/>
      </w:r>
      <w:r w:rsidR="00DC6AC1">
        <w:tab/>
      </w:r>
      <w:r>
        <w:t>Discussion</w:t>
      </w:r>
    </w:p>
    <w:p w14:paraId="3323C779" w14:textId="1ED63488" w:rsidR="00FB2172" w:rsidRPr="00FB2172" w:rsidRDefault="00FB2172" w:rsidP="00FB2172">
      <w:pPr>
        <w:pStyle w:val="Heading2"/>
      </w:pPr>
      <w:r>
        <w:t>2.1</w:t>
      </w:r>
      <w:r>
        <w:tab/>
      </w:r>
      <w:r w:rsidR="00CE3A9D">
        <w:t>RSPP transport on SR5 over the PC5 reference point</w:t>
      </w:r>
    </w:p>
    <w:p w14:paraId="3701F3D1" w14:textId="1AAA12A9" w:rsidR="00C27B6C" w:rsidRDefault="00CB781F" w:rsidP="00C27B6C">
      <w:r>
        <w:rPr>
          <w:lang w:eastAsia="ja-JP"/>
        </w:rPr>
        <w:t xml:space="preserve">In </w:t>
      </w:r>
      <w:r w:rsidR="00F550A6">
        <w:rPr>
          <w:lang w:eastAsia="ja-JP"/>
        </w:rPr>
        <w:t>Issue 1)</w:t>
      </w:r>
      <w:r>
        <w:rPr>
          <w:lang w:eastAsia="ja-JP"/>
        </w:rPr>
        <w:t xml:space="preserve"> of</w:t>
      </w:r>
      <w:r w:rsidR="00271910">
        <w:rPr>
          <w:lang w:eastAsia="ja-JP"/>
        </w:rPr>
        <w:t xml:space="preserve"> </w:t>
      </w:r>
      <w:r w:rsidR="00271910">
        <w:rPr>
          <w:lang w:eastAsia="ja-JP"/>
        </w:rPr>
        <w:fldChar w:fldCharType="begin"/>
      </w:r>
      <w:r w:rsidR="00271910">
        <w:rPr>
          <w:lang w:eastAsia="ja-JP"/>
        </w:rPr>
        <w:instrText xml:space="preserve"> REF _Ref117859429 \n \h </w:instrText>
      </w:r>
      <w:r w:rsidR="00271910">
        <w:rPr>
          <w:lang w:eastAsia="ja-JP"/>
        </w:rPr>
      </w:r>
      <w:r w:rsidR="00271910">
        <w:rPr>
          <w:lang w:eastAsia="ja-JP"/>
        </w:rPr>
        <w:fldChar w:fldCharType="separate"/>
      </w:r>
      <w:r w:rsidR="00271910">
        <w:rPr>
          <w:lang w:eastAsia="ja-JP"/>
        </w:rPr>
        <w:t>[1]</w:t>
      </w:r>
      <w:r w:rsidR="00271910">
        <w:rPr>
          <w:lang w:eastAsia="ja-JP"/>
        </w:rPr>
        <w:fldChar w:fldCharType="end"/>
      </w:r>
      <w:r w:rsidRPr="00CB781F">
        <w:rPr>
          <w:lang w:eastAsia="ja-JP"/>
        </w:rPr>
        <w:t xml:space="preserve"> </w:t>
      </w:r>
      <w:r>
        <w:rPr>
          <w:lang w:eastAsia="ja-JP"/>
        </w:rPr>
        <w:t>SA2 poses the following question</w:t>
      </w:r>
      <w:r w:rsidR="00C27B6C" w:rsidRPr="001216A7">
        <w:t>:</w:t>
      </w:r>
    </w:p>
    <w:tbl>
      <w:tblPr>
        <w:tblStyle w:val="TableGrid"/>
        <w:tblW w:w="0" w:type="auto"/>
        <w:tblInd w:w="144" w:type="dxa"/>
        <w:tblLook w:val="04A0" w:firstRow="1" w:lastRow="0" w:firstColumn="1" w:lastColumn="0" w:noHBand="0" w:noVBand="1"/>
      </w:tblPr>
      <w:tblGrid>
        <w:gridCol w:w="9711"/>
      </w:tblGrid>
      <w:tr w:rsidR="001D0FA0" w14:paraId="6E8DD575" w14:textId="77777777" w:rsidTr="00F550A6">
        <w:tc>
          <w:tcPr>
            <w:tcW w:w="9711" w:type="dxa"/>
          </w:tcPr>
          <w:p w14:paraId="6BE8BD89" w14:textId="77777777" w:rsidR="001D0FA0" w:rsidRPr="00476A8C" w:rsidRDefault="001D0FA0">
            <w:pPr>
              <w:pStyle w:val="ListParagraph"/>
              <w:numPr>
                <w:ilvl w:val="0"/>
                <w:numId w:val="8"/>
              </w:numPr>
              <w:spacing w:after="60" w:line="259" w:lineRule="auto"/>
              <w:rPr>
                <w:rFonts w:ascii="Tahoma" w:hAnsi="Tahoma" w:cs="Tahoma"/>
                <w:sz w:val="18"/>
                <w:lang w:eastAsia="zh-CN"/>
              </w:rPr>
            </w:pPr>
            <w:r w:rsidRPr="00476A8C">
              <w:rPr>
                <w:rFonts w:ascii="Tahoma" w:hAnsi="Tahoma" w:cs="Tahoma"/>
                <w:sz w:val="18"/>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5ABC2415" w14:textId="77777777" w:rsidR="001D0FA0" w:rsidRPr="00476A8C" w:rsidRDefault="001D0FA0">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PS5-S is currently designed for unicast link management. PC5-U supports all the cast types. However, security aspect on PC5-U and PC5-S for broadcast and group-cast modes need to be re-evaluated.</w:t>
            </w:r>
          </w:p>
          <w:p w14:paraId="7EC12872" w14:textId="77777777" w:rsidR="001D0FA0" w:rsidRPr="00476A8C" w:rsidRDefault="001D0FA0">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5339900E" w14:textId="77777777" w:rsidR="001D0FA0" w:rsidRPr="00476A8C" w:rsidRDefault="001D0FA0">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QoS of RSPP transportation: AS layer needs to guarantee RSPP QoS in case of PC5-S is used, or V2X/ProSe layer can explicitly request per Application RSPP QoS in case of PC5-U is used.</w:t>
            </w:r>
          </w:p>
          <w:p w14:paraId="62583FA0" w14:textId="77777777" w:rsidR="001D0FA0" w:rsidRPr="00EB1A3A" w:rsidRDefault="001D0FA0" w:rsidP="000B3242">
            <w:pPr>
              <w:spacing w:after="0"/>
              <w:ind w:left="360"/>
              <w:rPr>
                <w:rFonts w:ascii="Arial" w:eastAsia="SimSun" w:hAnsi="Arial" w:cs="Arial"/>
                <w:sz w:val="18"/>
                <w:szCs w:val="22"/>
                <w:lang w:eastAsia="zh-CN"/>
              </w:rPr>
            </w:pPr>
            <w:r w:rsidRPr="00476A8C">
              <w:rPr>
                <w:rFonts w:ascii="Tahoma" w:hAnsi="Tahoma" w:cs="Tahoma"/>
                <w:sz w:val="18"/>
                <w:szCs w:val="22"/>
                <w:lang w:eastAsia="zh-CN"/>
              </w:rPr>
              <w:t>SA2 can’t reach consensus between PC5-S or PC5-U or PC5-D, and SA2 expects the RAN WG evaluation as the input to help making a decision in the conclusion.</w:t>
            </w:r>
          </w:p>
        </w:tc>
      </w:tr>
    </w:tbl>
    <w:p w14:paraId="5242DEC4" w14:textId="77777777" w:rsidR="001D0FA0" w:rsidRDefault="001D0FA0" w:rsidP="001D0FA0">
      <w:pPr>
        <w:widowControl w:val="0"/>
        <w:autoSpaceDE w:val="0"/>
        <w:autoSpaceDN w:val="0"/>
        <w:adjustRightInd w:val="0"/>
        <w:snapToGrid w:val="0"/>
        <w:spacing w:after="120"/>
        <w:rPr>
          <w:rFonts w:ascii="Arial" w:eastAsia="DengXian" w:hAnsi="Arial" w:cs="Arial"/>
          <w:lang w:val="en-US" w:eastAsia="zh-CN"/>
        </w:rPr>
      </w:pPr>
    </w:p>
    <w:p w14:paraId="1817EF78" w14:textId="4EC16DC4" w:rsidR="00271910" w:rsidRDefault="00271910" w:rsidP="0027191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 xml:space="preserve">RAN2 has agreed that unicast will be used as a baseline for the ranging and sidelink positioning protocol (RSPP) over SR5 </w:t>
      </w:r>
      <w:r w:rsidRPr="007A65AB">
        <w:rPr>
          <w:rFonts w:ascii="Arial" w:eastAsia="DengXian" w:hAnsi="Arial" w:cs="Arial"/>
          <w:lang w:val="en-US" w:eastAsia="zh-CN"/>
        </w:rPr>
        <w:t>over the PC5 reference point between the UEs</w:t>
      </w:r>
      <w:r>
        <w:rPr>
          <w:rFonts w:ascii="Arial" w:eastAsia="DengXian" w:hAnsi="Arial" w:cs="Arial"/>
          <w:lang w:val="en-US" w:eastAsia="zh-CN"/>
        </w:rPr>
        <w:t xml:space="preserve">.  RAN2 </w:t>
      </w:r>
      <w:r w:rsidR="00CB781F">
        <w:rPr>
          <w:rFonts w:ascii="Arial" w:eastAsia="DengXian" w:hAnsi="Arial" w:cs="Arial"/>
          <w:lang w:val="en-US" w:eastAsia="zh-CN"/>
        </w:rPr>
        <w:t>has not yet concluded</w:t>
      </w:r>
      <w:r>
        <w:rPr>
          <w:rFonts w:ascii="Arial" w:eastAsia="DengXian" w:hAnsi="Arial" w:cs="Arial"/>
          <w:lang w:val="en-US" w:eastAsia="zh-CN"/>
        </w:rPr>
        <w:t xml:space="preserve"> whether RSPP is over PC5-S or PC5-U.  To assist in </w:t>
      </w:r>
      <w:r w:rsidR="00CB781F">
        <w:rPr>
          <w:rFonts w:ascii="Arial" w:eastAsia="DengXian" w:hAnsi="Arial" w:cs="Arial"/>
          <w:lang w:val="en-US" w:eastAsia="zh-CN"/>
        </w:rPr>
        <w:t>the evaluation of</w:t>
      </w:r>
      <w:r>
        <w:rPr>
          <w:rFonts w:ascii="Arial" w:eastAsia="DengXian" w:hAnsi="Arial" w:cs="Arial"/>
          <w:lang w:val="en-US" w:eastAsia="zh-CN"/>
        </w:rPr>
        <w:t xml:space="preserve"> PC5-S and PC5-U, RAN2 </w:t>
      </w:r>
      <w:r w:rsidR="00CB781F">
        <w:rPr>
          <w:rFonts w:ascii="Arial" w:eastAsia="DengXian" w:hAnsi="Arial" w:cs="Arial"/>
          <w:lang w:val="en-US" w:eastAsia="zh-CN"/>
        </w:rPr>
        <w:t xml:space="preserve">may </w:t>
      </w:r>
      <w:r>
        <w:rPr>
          <w:rFonts w:ascii="Arial" w:eastAsia="DengXian" w:hAnsi="Arial" w:cs="Arial"/>
          <w:lang w:val="en-US" w:eastAsia="zh-CN"/>
        </w:rPr>
        <w:t xml:space="preserve">consider the comparative criteria enumerated in </w:t>
      </w:r>
      <w:r w:rsidR="001D0FA0" w:rsidRPr="00157313">
        <w:rPr>
          <w:rFonts w:ascii="Arial" w:eastAsia="DengXian" w:hAnsi="Arial" w:cs="Arial"/>
          <w:lang w:val="en-US" w:eastAsia="zh-CN"/>
        </w:rPr>
        <w:fldChar w:fldCharType="begin"/>
      </w:r>
      <w:r w:rsidR="001D0FA0" w:rsidRPr="00157313">
        <w:rPr>
          <w:rFonts w:ascii="Arial" w:eastAsia="DengXian" w:hAnsi="Arial" w:cs="Arial"/>
          <w:lang w:val="en-US" w:eastAsia="zh-CN"/>
        </w:rPr>
        <w:instrText xml:space="preserve"> REF _Ref117774941 \h </w:instrText>
      </w:r>
      <w:r w:rsidR="001D0FA0">
        <w:rPr>
          <w:rFonts w:ascii="Arial" w:eastAsia="DengXian" w:hAnsi="Arial" w:cs="Arial"/>
          <w:lang w:val="en-US" w:eastAsia="zh-CN"/>
        </w:rPr>
        <w:instrText xml:space="preserve"> \* MERGEFORMAT </w:instrText>
      </w:r>
      <w:r w:rsidR="001D0FA0" w:rsidRPr="00157313">
        <w:rPr>
          <w:rFonts w:ascii="Arial" w:eastAsia="DengXian" w:hAnsi="Arial" w:cs="Arial"/>
          <w:lang w:val="en-US" w:eastAsia="zh-CN"/>
        </w:rPr>
      </w:r>
      <w:r w:rsidR="001D0FA0" w:rsidRPr="00157313">
        <w:rPr>
          <w:rFonts w:ascii="Arial" w:eastAsia="DengXian" w:hAnsi="Arial" w:cs="Arial"/>
          <w:lang w:val="en-US" w:eastAsia="zh-CN"/>
        </w:rPr>
        <w:fldChar w:fldCharType="separate"/>
      </w:r>
      <w:r w:rsidR="001D0FA0" w:rsidRPr="00157313">
        <w:rPr>
          <w:rFonts w:ascii="Arial" w:hAnsi="Arial" w:cs="Arial"/>
        </w:rPr>
        <w:t xml:space="preserve">Table </w:t>
      </w:r>
      <w:r w:rsidR="001D0FA0" w:rsidRPr="00157313">
        <w:rPr>
          <w:rFonts w:ascii="Arial" w:hAnsi="Arial" w:cs="Arial"/>
          <w:noProof/>
        </w:rPr>
        <w:t>1</w:t>
      </w:r>
      <w:r w:rsidR="001D0FA0" w:rsidRPr="00157313">
        <w:rPr>
          <w:rFonts w:ascii="Arial" w:eastAsia="DengXian" w:hAnsi="Arial" w:cs="Arial"/>
          <w:lang w:val="en-US" w:eastAsia="zh-CN"/>
        </w:rPr>
        <w:fldChar w:fldCharType="end"/>
      </w:r>
      <w:r w:rsidR="001D0FA0" w:rsidRPr="00157313">
        <w:rPr>
          <w:rFonts w:ascii="Arial" w:eastAsia="DengXian" w:hAnsi="Arial" w:cs="Arial"/>
          <w:lang w:val="en-US" w:eastAsia="zh-CN"/>
        </w:rPr>
        <w:t>.</w:t>
      </w:r>
      <w:r w:rsidR="001D0FA0">
        <w:rPr>
          <w:rFonts w:ascii="Arial" w:eastAsia="DengXian" w:hAnsi="Arial" w:cs="Arial"/>
          <w:lang w:val="en-US" w:eastAsia="zh-CN"/>
        </w:rPr>
        <w:t xml:space="preserve">  </w:t>
      </w:r>
    </w:p>
    <w:p w14:paraId="6100E06C" w14:textId="70281732" w:rsidR="001D0FA0" w:rsidRDefault="001D0FA0" w:rsidP="001D0FA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As indicated in the table, both PC5-S and PC5-U require RSPP message definition by RAN2, and both PC5-S and PC5-U require CT1 engagement</w:t>
      </w:r>
      <w:r w:rsidR="00CB781F">
        <w:rPr>
          <w:rFonts w:ascii="Arial" w:eastAsia="DengXian" w:hAnsi="Arial" w:cs="Arial"/>
          <w:lang w:val="en-US" w:eastAsia="zh-CN"/>
        </w:rPr>
        <w:t xml:space="preserve">. </w:t>
      </w:r>
      <w:r w:rsidR="00A25927">
        <w:rPr>
          <w:rFonts w:ascii="Arial" w:eastAsia="DengXian" w:hAnsi="Arial" w:cs="Arial"/>
          <w:lang w:val="en-US" w:eastAsia="zh-CN"/>
        </w:rPr>
        <w:t>For</w:t>
      </w:r>
      <w:r>
        <w:rPr>
          <w:rFonts w:ascii="Arial" w:eastAsia="DengXian" w:hAnsi="Arial" w:cs="Arial"/>
          <w:lang w:val="en-US" w:eastAsia="zh-CN"/>
        </w:rPr>
        <w:t xml:space="preserve"> PC5-S</w:t>
      </w:r>
      <w:r w:rsidR="00CB781F">
        <w:rPr>
          <w:rFonts w:ascii="Arial" w:eastAsia="DengXian" w:hAnsi="Arial" w:cs="Arial"/>
          <w:lang w:val="en-US" w:eastAsia="zh-CN"/>
        </w:rPr>
        <w:t>, CT1 should define</w:t>
      </w:r>
      <w:r>
        <w:rPr>
          <w:rFonts w:ascii="Arial" w:eastAsia="DengXian" w:hAnsi="Arial" w:cs="Arial"/>
          <w:lang w:val="en-US" w:eastAsia="zh-CN"/>
        </w:rPr>
        <w:t xml:space="preserve"> new PC5-S </w:t>
      </w:r>
      <w:r w:rsidR="00A25927">
        <w:rPr>
          <w:rFonts w:ascii="Arial" w:eastAsia="DengXian" w:hAnsi="Arial" w:cs="Arial"/>
          <w:lang w:val="en-US" w:eastAsia="zh-CN"/>
        </w:rPr>
        <w:t xml:space="preserve">RSPP </w:t>
      </w:r>
      <w:r>
        <w:rPr>
          <w:rFonts w:ascii="Arial" w:eastAsia="DengXian" w:hAnsi="Arial" w:cs="Arial"/>
          <w:lang w:val="en-US" w:eastAsia="zh-CN"/>
        </w:rPr>
        <w:t>message</w:t>
      </w:r>
      <w:r w:rsidRPr="008F4EB2">
        <w:rPr>
          <w:rFonts w:ascii="Arial" w:eastAsia="DengXian" w:hAnsi="Arial" w:cs="Arial"/>
          <w:lang w:val="en-US" w:eastAsia="zh-CN"/>
        </w:rPr>
        <w:t xml:space="preserve"> </w:t>
      </w:r>
      <w:r>
        <w:rPr>
          <w:rFonts w:ascii="Arial" w:eastAsia="DengXian" w:hAnsi="Arial" w:cs="Arial"/>
          <w:lang w:val="en-US" w:eastAsia="zh-CN"/>
        </w:rPr>
        <w:t>extension</w:t>
      </w:r>
      <w:r w:rsidR="00A25927">
        <w:rPr>
          <w:rFonts w:ascii="Arial" w:eastAsia="DengXian" w:hAnsi="Arial" w:cs="Arial"/>
          <w:lang w:val="en-US" w:eastAsia="zh-CN"/>
        </w:rPr>
        <w:t>s, and also assign the new PC5-S messages a sidelink SRB/SRBs. F</w:t>
      </w:r>
      <w:r>
        <w:rPr>
          <w:rFonts w:ascii="Arial" w:eastAsia="DengXian" w:hAnsi="Arial" w:cs="Arial"/>
          <w:lang w:val="en-US" w:eastAsia="zh-CN"/>
        </w:rPr>
        <w:t>or PC5-U</w:t>
      </w:r>
      <w:r w:rsidR="00A25927">
        <w:rPr>
          <w:rFonts w:ascii="Arial" w:eastAsia="DengXian" w:hAnsi="Arial" w:cs="Arial"/>
          <w:lang w:val="en-US" w:eastAsia="zh-CN"/>
        </w:rPr>
        <w:t>,</w:t>
      </w:r>
      <w:r>
        <w:rPr>
          <w:rFonts w:ascii="Arial" w:eastAsia="DengXian" w:hAnsi="Arial" w:cs="Arial"/>
          <w:lang w:val="en-US" w:eastAsia="zh-CN"/>
        </w:rPr>
        <w:t xml:space="preserve"> </w:t>
      </w:r>
      <w:r w:rsidR="00A25927">
        <w:rPr>
          <w:rFonts w:ascii="Arial" w:eastAsia="DengXian" w:hAnsi="Arial" w:cs="Arial"/>
          <w:lang w:val="en-US" w:eastAsia="zh-CN"/>
        </w:rPr>
        <w:t xml:space="preserve">the existing non-IP SDU header can be reused, with </w:t>
      </w:r>
      <w:r w:rsidR="00CB781F">
        <w:rPr>
          <w:rFonts w:ascii="Arial" w:eastAsia="DengXian" w:hAnsi="Arial" w:cs="Arial"/>
          <w:lang w:val="en-US" w:eastAsia="zh-CN"/>
        </w:rPr>
        <w:t>CT1 defin</w:t>
      </w:r>
      <w:r w:rsidR="00A25927">
        <w:rPr>
          <w:rFonts w:ascii="Arial" w:eastAsia="DengXian" w:hAnsi="Arial" w:cs="Arial"/>
          <w:lang w:val="en-US" w:eastAsia="zh-CN"/>
        </w:rPr>
        <w:t>ing</w:t>
      </w:r>
      <w:r w:rsidR="00CB781F">
        <w:rPr>
          <w:rFonts w:ascii="Arial" w:eastAsia="DengXian" w:hAnsi="Arial" w:cs="Arial"/>
          <w:lang w:val="en-US" w:eastAsia="zh-CN"/>
        </w:rPr>
        <w:t xml:space="preserve"> </w:t>
      </w:r>
      <w:r w:rsidR="00A25927">
        <w:rPr>
          <w:rFonts w:ascii="Arial" w:eastAsia="DengXian" w:hAnsi="Arial" w:cs="Arial"/>
          <w:lang w:val="en-US" w:eastAsia="zh-CN"/>
        </w:rPr>
        <w:t xml:space="preserve">one </w:t>
      </w:r>
      <w:r>
        <w:rPr>
          <w:rFonts w:ascii="Arial" w:eastAsia="DengXian" w:hAnsi="Arial" w:cs="Arial"/>
          <w:lang w:val="en-US" w:eastAsia="zh-CN"/>
        </w:rPr>
        <w:t>additional message family encoding value for RSPP</w:t>
      </w:r>
      <w:r w:rsidR="00A25927">
        <w:rPr>
          <w:rFonts w:ascii="Arial" w:eastAsia="DengXian" w:hAnsi="Arial" w:cs="Arial"/>
          <w:lang w:val="en-US" w:eastAsia="zh-CN"/>
        </w:rPr>
        <w:t xml:space="preserve"> </w:t>
      </w:r>
      <w:r w:rsidR="00A25927">
        <w:rPr>
          <w:rFonts w:ascii="Arial" w:eastAsia="DengXian" w:hAnsi="Arial" w:cs="Arial"/>
          <w:lang w:val="en-US" w:eastAsia="zh-CN"/>
        </w:rPr>
        <w:fldChar w:fldCharType="begin"/>
      </w:r>
      <w:r w:rsidR="00A25927">
        <w:rPr>
          <w:rFonts w:ascii="Arial" w:eastAsia="DengXian" w:hAnsi="Arial" w:cs="Arial"/>
          <w:lang w:val="en-US" w:eastAsia="zh-CN"/>
        </w:rPr>
        <w:instrText xml:space="preserve"> REF _Ref118174604 \n \h </w:instrText>
      </w:r>
      <w:r w:rsidR="00A25927">
        <w:rPr>
          <w:rFonts w:ascii="Arial" w:eastAsia="DengXian" w:hAnsi="Arial" w:cs="Arial"/>
          <w:lang w:val="en-US" w:eastAsia="zh-CN"/>
        </w:rPr>
      </w:r>
      <w:r w:rsidR="00A25927">
        <w:rPr>
          <w:rFonts w:ascii="Arial" w:eastAsia="DengXian" w:hAnsi="Arial" w:cs="Arial"/>
          <w:lang w:val="en-US" w:eastAsia="zh-CN"/>
        </w:rPr>
        <w:fldChar w:fldCharType="separate"/>
      </w:r>
      <w:r w:rsidR="00A25927">
        <w:rPr>
          <w:rFonts w:ascii="Arial" w:eastAsia="DengXian" w:hAnsi="Arial" w:cs="Arial"/>
          <w:lang w:val="en-US" w:eastAsia="zh-CN"/>
        </w:rPr>
        <w:t>[4]</w:t>
      </w:r>
      <w:r w:rsidR="00A25927">
        <w:rPr>
          <w:rFonts w:ascii="Arial" w:eastAsia="DengXian" w:hAnsi="Arial" w:cs="Arial"/>
          <w:lang w:val="en-US" w:eastAsia="zh-CN"/>
        </w:rPr>
        <w:fldChar w:fldCharType="end"/>
      </w:r>
      <w:r>
        <w:rPr>
          <w:rFonts w:ascii="Arial" w:eastAsia="DengXian" w:hAnsi="Arial" w:cs="Arial"/>
          <w:lang w:val="en-US" w:eastAsia="zh-CN"/>
        </w:rPr>
        <w:t xml:space="preserve">.  From a security perspective, for one-to-one RSPP positioning/ranging, PC5-S unicast can </w:t>
      </w:r>
      <w:r w:rsidR="00CB781F">
        <w:rPr>
          <w:rFonts w:ascii="Arial" w:eastAsia="DengXian" w:hAnsi="Arial" w:cs="Arial"/>
          <w:lang w:val="en-US" w:eastAsia="zh-CN"/>
        </w:rPr>
        <w:t xml:space="preserve">apply </w:t>
      </w:r>
      <w:r>
        <w:rPr>
          <w:rFonts w:ascii="Arial" w:eastAsia="DengXian" w:hAnsi="Arial" w:cs="Arial"/>
          <w:lang w:val="en-US" w:eastAsia="zh-CN"/>
        </w:rPr>
        <w:t xml:space="preserve">existing </w:t>
      </w:r>
      <w:r w:rsidR="00CB781F">
        <w:rPr>
          <w:rFonts w:ascii="Arial" w:eastAsia="DengXian" w:hAnsi="Arial" w:cs="Arial"/>
          <w:lang w:val="en-US" w:eastAsia="zh-CN"/>
        </w:rPr>
        <w:t xml:space="preserve">unicast </w:t>
      </w:r>
      <w:r>
        <w:rPr>
          <w:rFonts w:ascii="Arial" w:eastAsia="DengXian" w:hAnsi="Arial" w:cs="Arial"/>
          <w:lang w:val="en-US" w:eastAsia="zh-CN"/>
        </w:rPr>
        <w:t>security establishment</w:t>
      </w:r>
      <w:r w:rsidR="00CB781F">
        <w:rPr>
          <w:rFonts w:ascii="Arial" w:eastAsia="DengXian" w:hAnsi="Arial" w:cs="Arial"/>
          <w:lang w:val="en-US" w:eastAsia="zh-CN"/>
        </w:rPr>
        <w:t>.</w:t>
      </w:r>
      <w:r>
        <w:rPr>
          <w:rFonts w:ascii="Arial" w:eastAsia="DengXian" w:hAnsi="Arial" w:cs="Arial"/>
          <w:lang w:val="en-US" w:eastAsia="zh-CN"/>
        </w:rPr>
        <w:t xml:space="preserve"> </w:t>
      </w:r>
      <w:r w:rsidR="00CB781F">
        <w:rPr>
          <w:rFonts w:ascii="Arial" w:eastAsia="DengXian" w:hAnsi="Arial" w:cs="Arial"/>
          <w:lang w:val="en-US" w:eastAsia="zh-CN"/>
        </w:rPr>
        <w:t xml:space="preserve">Group </w:t>
      </w:r>
      <w:r>
        <w:rPr>
          <w:rFonts w:ascii="Arial" w:eastAsia="DengXian" w:hAnsi="Arial" w:cs="Arial"/>
          <w:lang w:val="en-US" w:eastAsia="zh-CN"/>
        </w:rPr>
        <w:t xml:space="preserve">positioning/ranging </w:t>
      </w:r>
      <w:r w:rsidR="00CB781F">
        <w:rPr>
          <w:rFonts w:ascii="Arial" w:eastAsia="DengXian" w:hAnsi="Arial" w:cs="Arial"/>
          <w:lang w:val="en-US" w:eastAsia="zh-CN"/>
        </w:rPr>
        <w:t xml:space="preserve">over PC5-S will require SA3 define </w:t>
      </w:r>
      <w:r>
        <w:rPr>
          <w:rFonts w:ascii="Arial" w:eastAsia="DengXian" w:hAnsi="Arial" w:cs="Arial"/>
          <w:lang w:val="en-US" w:eastAsia="zh-CN"/>
        </w:rPr>
        <w:t xml:space="preserve">new security mechanisms, different from the unicast security.  </w:t>
      </w:r>
      <w:r w:rsidR="00CB781F">
        <w:rPr>
          <w:rFonts w:ascii="Arial" w:eastAsia="DengXian" w:hAnsi="Arial" w:cs="Arial"/>
          <w:lang w:val="en-US" w:eastAsia="zh-CN"/>
        </w:rPr>
        <w:t xml:space="preserve">For </w:t>
      </w:r>
      <w:r>
        <w:rPr>
          <w:rFonts w:ascii="Arial" w:eastAsia="DengXian" w:hAnsi="Arial" w:cs="Arial"/>
          <w:lang w:val="en-US" w:eastAsia="zh-CN"/>
        </w:rPr>
        <w:t>PC5-U</w:t>
      </w:r>
      <w:r w:rsidR="00CB781F">
        <w:rPr>
          <w:rFonts w:ascii="Arial" w:eastAsia="DengXian" w:hAnsi="Arial" w:cs="Arial"/>
          <w:lang w:val="en-US" w:eastAsia="zh-CN"/>
        </w:rPr>
        <w:t>,</w:t>
      </w:r>
      <w:r>
        <w:rPr>
          <w:rFonts w:ascii="Arial" w:eastAsia="DengXian" w:hAnsi="Arial" w:cs="Arial"/>
          <w:lang w:val="en-US" w:eastAsia="zh-CN"/>
        </w:rPr>
        <w:t xml:space="preserve"> SA3 security definition</w:t>
      </w:r>
      <w:r w:rsidR="00CB781F">
        <w:rPr>
          <w:rFonts w:ascii="Arial" w:eastAsia="DengXian" w:hAnsi="Arial" w:cs="Arial"/>
          <w:lang w:val="en-US" w:eastAsia="zh-CN"/>
        </w:rPr>
        <w:t xml:space="preserve"> is required</w:t>
      </w:r>
      <w:r>
        <w:rPr>
          <w:rFonts w:ascii="Arial" w:eastAsia="DengXian" w:hAnsi="Arial" w:cs="Arial"/>
          <w:lang w:val="en-US" w:eastAsia="zh-CN"/>
        </w:rPr>
        <w:t xml:space="preserve">, </w:t>
      </w:r>
      <w:r w:rsidR="00CB781F">
        <w:rPr>
          <w:rFonts w:ascii="Arial" w:eastAsia="DengXian" w:hAnsi="Arial" w:cs="Arial"/>
          <w:lang w:val="en-US" w:eastAsia="zh-CN"/>
        </w:rPr>
        <w:t xml:space="preserve">but would be </w:t>
      </w:r>
      <w:r>
        <w:rPr>
          <w:rFonts w:ascii="Arial" w:eastAsia="DengXian" w:hAnsi="Arial" w:cs="Arial"/>
          <w:lang w:val="en-US" w:eastAsia="zh-CN"/>
        </w:rPr>
        <w:t xml:space="preserve">expected to be common </w:t>
      </w:r>
      <w:r w:rsidR="00CB781F">
        <w:rPr>
          <w:rFonts w:ascii="Arial" w:eastAsia="DengXian" w:hAnsi="Arial" w:cs="Arial"/>
          <w:lang w:val="en-US" w:eastAsia="zh-CN"/>
        </w:rPr>
        <w:t xml:space="preserve">across </w:t>
      </w:r>
      <w:r>
        <w:rPr>
          <w:rFonts w:ascii="Arial" w:eastAsia="DengXian" w:hAnsi="Arial" w:cs="Arial"/>
          <w:lang w:val="en-US" w:eastAsia="zh-CN"/>
        </w:rPr>
        <w:t xml:space="preserve">one-to-one or group positioning/ranging.  </w:t>
      </w:r>
    </w:p>
    <w:p w14:paraId="718BB8F0" w14:textId="40936FC1" w:rsidR="006716EE" w:rsidRDefault="006716EE" w:rsidP="001D0FA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S</w:t>
      </w:r>
      <w:r w:rsidR="001D0FA0">
        <w:rPr>
          <w:rFonts w:ascii="Arial" w:eastAsia="DengXian" w:hAnsi="Arial" w:cs="Arial"/>
          <w:lang w:val="en-US" w:eastAsia="zh-CN"/>
        </w:rPr>
        <w:t>idelink positioning</w:t>
      </w:r>
      <w:r>
        <w:rPr>
          <w:rFonts w:ascii="Arial" w:eastAsia="DengXian" w:hAnsi="Arial" w:cs="Arial"/>
          <w:lang w:val="en-US" w:eastAsia="zh-CN"/>
        </w:rPr>
        <w:t xml:space="preserve"> and ranging use cases</w:t>
      </w:r>
      <w:r w:rsidR="001D0FA0">
        <w:rPr>
          <w:rFonts w:ascii="Arial" w:eastAsia="DengXian" w:hAnsi="Arial" w:cs="Arial"/>
          <w:lang w:val="en-US" w:eastAsia="zh-CN"/>
        </w:rPr>
        <w:t xml:space="preserve"> involve one-to-one </w:t>
      </w:r>
      <w:r w:rsidR="00CB781F">
        <w:rPr>
          <w:rFonts w:ascii="Arial" w:eastAsia="DengXian" w:hAnsi="Arial" w:cs="Arial"/>
          <w:lang w:val="en-US" w:eastAsia="zh-CN"/>
        </w:rPr>
        <w:t>ranging and positioning</w:t>
      </w:r>
      <w:r w:rsidR="00AF2274">
        <w:rPr>
          <w:rFonts w:ascii="Arial" w:eastAsia="DengXian" w:hAnsi="Arial" w:cs="Arial"/>
          <w:lang w:val="en-US" w:eastAsia="zh-CN"/>
        </w:rPr>
        <w:t>,</w:t>
      </w:r>
      <w:r w:rsidR="00CB781F">
        <w:rPr>
          <w:rFonts w:ascii="Arial" w:eastAsia="DengXian" w:hAnsi="Arial" w:cs="Arial"/>
          <w:lang w:val="en-US" w:eastAsia="zh-CN"/>
        </w:rPr>
        <w:t xml:space="preserve"> </w:t>
      </w:r>
      <w:r w:rsidR="001D0FA0">
        <w:rPr>
          <w:rFonts w:ascii="Arial" w:eastAsia="DengXian" w:hAnsi="Arial" w:cs="Arial"/>
          <w:lang w:val="en-US" w:eastAsia="zh-CN"/>
        </w:rPr>
        <w:t xml:space="preserve">and group ranging and positioning (including relative and absolute positioning).  Use cases involving only 2 UEs can be realized using </w:t>
      </w:r>
      <w:r w:rsidR="001D0FA0">
        <w:rPr>
          <w:rFonts w:ascii="Arial" w:eastAsia="DengXian" w:hAnsi="Arial" w:cs="Arial"/>
          <w:lang w:val="en-US" w:eastAsia="zh-CN"/>
        </w:rPr>
        <w:lastRenderedPageBreak/>
        <w:t xml:space="preserve">PC5-S via existing </w:t>
      </w:r>
      <w:r w:rsidR="00273875">
        <w:rPr>
          <w:rFonts w:ascii="Arial" w:eastAsia="DengXian" w:hAnsi="Arial" w:cs="Arial"/>
          <w:lang w:val="en-US" w:eastAsia="zh-CN"/>
        </w:rPr>
        <w:t xml:space="preserve">unicast </w:t>
      </w:r>
      <w:r w:rsidR="001D0FA0">
        <w:rPr>
          <w:rFonts w:ascii="Arial" w:eastAsia="DengXian" w:hAnsi="Arial" w:cs="Arial"/>
          <w:lang w:val="en-US" w:eastAsia="zh-CN"/>
        </w:rPr>
        <w:t xml:space="preserve">link establishment procedures, </w:t>
      </w:r>
      <w:r w:rsidR="00273875">
        <w:rPr>
          <w:rFonts w:ascii="Arial" w:eastAsia="DengXian" w:hAnsi="Arial" w:cs="Arial"/>
          <w:lang w:val="en-US" w:eastAsia="zh-CN"/>
        </w:rPr>
        <w:t xml:space="preserve">where unicast link establishment is </w:t>
      </w:r>
      <w:r w:rsidR="001D0FA0">
        <w:rPr>
          <w:rFonts w:ascii="Arial" w:eastAsia="DengXian" w:hAnsi="Arial" w:cs="Arial"/>
          <w:lang w:val="en-US" w:eastAsia="zh-CN"/>
        </w:rPr>
        <w:t xml:space="preserve">subject to the default QoS limitation and link establishment latency noted </w:t>
      </w:r>
      <w:r w:rsidR="001D0FA0" w:rsidRPr="00157313">
        <w:rPr>
          <w:rFonts w:ascii="Arial" w:eastAsia="DengXian" w:hAnsi="Arial" w:cs="Arial"/>
          <w:lang w:val="en-US" w:eastAsia="zh-CN"/>
        </w:rPr>
        <w:t xml:space="preserve">in </w:t>
      </w:r>
      <w:r w:rsidR="001D0FA0" w:rsidRPr="00157313">
        <w:rPr>
          <w:rFonts w:ascii="Arial" w:eastAsia="DengXian" w:hAnsi="Arial" w:cs="Arial"/>
          <w:lang w:val="en-US" w:eastAsia="zh-CN"/>
        </w:rPr>
        <w:fldChar w:fldCharType="begin"/>
      </w:r>
      <w:r w:rsidR="001D0FA0" w:rsidRPr="00157313">
        <w:rPr>
          <w:rFonts w:ascii="Arial" w:eastAsia="DengXian" w:hAnsi="Arial" w:cs="Arial"/>
          <w:lang w:val="en-US" w:eastAsia="zh-CN"/>
        </w:rPr>
        <w:instrText xml:space="preserve"> REF _Ref117774941 \h </w:instrText>
      </w:r>
      <w:r w:rsidR="001D0FA0">
        <w:rPr>
          <w:rFonts w:ascii="Arial" w:eastAsia="DengXian" w:hAnsi="Arial" w:cs="Arial"/>
          <w:lang w:val="en-US" w:eastAsia="zh-CN"/>
        </w:rPr>
        <w:instrText xml:space="preserve"> \* MERGEFORMAT </w:instrText>
      </w:r>
      <w:r w:rsidR="001D0FA0" w:rsidRPr="00157313">
        <w:rPr>
          <w:rFonts w:ascii="Arial" w:eastAsia="DengXian" w:hAnsi="Arial" w:cs="Arial"/>
          <w:lang w:val="en-US" w:eastAsia="zh-CN"/>
        </w:rPr>
      </w:r>
      <w:r w:rsidR="001D0FA0" w:rsidRPr="00157313">
        <w:rPr>
          <w:rFonts w:ascii="Arial" w:eastAsia="DengXian" w:hAnsi="Arial" w:cs="Arial"/>
          <w:lang w:val="en-US" w:eastAsia="zh-CN"/>
        </w:rPr>
        <w:fldChar w:fldCharType="separate"/>
      </w:r>
      <w:r w:rsidR="001D0FA0" w:rsidRPr="00157313">
        <w:rPr>
          <w:rFonts w:ascii="Arial" w:hAnsi="Arial" w:cs="Arial"/>
        </w:rPr>
        <w:t xml:space="preserve">Table </w:t>
      </w:r>
      <w:r w:rsidR="001D0FA0" w:rsidRPr="00157313">
        <w:rPr>
          <w:rFonts w:ascii="Arial" w:hAnsi="Arial" w:cs="Arial"/>
          <w:noProof/>
        </w:rPr>
        <w:t>1</w:t>
      </w:r>
      <w:r w:rsidR="001D0FA0" w:rsidRPr="00157313">
        <w:rPr>
          <w:rFonts w:ascii="Arial" w:eastAsia="DengXian" w:hAnsi="Arial" w:cs="Arial"/>
          <w:lang w:val="en-US" w:eastAsia="zh-CN"/>
        </w:rPr>
        <w:fldChar w:fldCharType="end"/>
      </w:r>
      <w:r w:rsidR="00EF71D6">
        <w:rPr>
          <w:rFonts w:ascii="Arial" w:eastAsia="DengXian" w:hAnsi="Arial" w:cs="Arial"/>
          <w:lang w:val="en-US" w:eastAsia="zh-CN"/>
        </w:rPr>
        <w:t xml:space="preserve">, and as described in </w:t>
      </w:r>
      <w:r w:rsidR="00743B33">
        <w:rPr>
          <w:rFonts w:ascii="Arial" w:eastAsia="DengXian" w:hAnsi="Arial" w:cs="Arial"/>
          <w:lang w:val="en-US" w:eastAsia="zh-CN"/>
        </w:rPr>
        <w:fldChar w:fldCharType="begin"/>
      </w:r>
      <w:r w:rsidR="00743B33">
        <w:rPr>
          <w:rFonts w:ascii="Arial" w:eastAsia="DengXian" w:hAnsi="Arial" w:cs="Arial"/>
          <w:lang w:val="en-US" w:eastAsia="zh-CN"/>
        </w:rPr>
        <w:instrText xml:space="preserve"> REF _Ref118135180 \n \h </w:instrText>
      </w:r>
      <w:r w:rsidR="00743B33">
        <w:rPr>
          <w:rFonts w:ascii="Arial" w:eastAsia="DengXian" w:hAnsi="Arial" w:cs="Arial"/>
          <w:lang w:val="en-US" w:eastAsia="zh-CN"/>
        </w:rPr>
      </w:r>
      <w:r w:rsidR="00743B33">
        <w:rPr>
          <w:rFonts w:ascii="Arial" w:eastAsia="DengXian" w:hAnsi="Arial" w:cs="Arial"/>
          <w:lang w:val="en-US" w:eastAsia="zh-CN"/>
        </w:rPr>
        <w:fldChar w:fldCharType="separate"/>
      </w:r>
      <w:r w:rsidR="00743B33">
        <w:rPr>
          <w:rFonts w:ascii="Arial" w:eastAsia="DengXian" w:hAnsi="Arial" w:cs="Arial"/>
          <w:lang w:val="en-US" w:eastAsia="zh-CN"/>
        </w:rPr>
        <w:t>[3]</w:t>
      </w:r>
      <w:r w:rsidR="00743B33">
        <w:rPr>
          <w:rFonts w:ascii="Arial" w:eastAsia="DengXian" w:hAnsi="Arial" w:cs="Arial"/>
          <w:lang w:val="en-US" w:eastAsia="zh-CN"/>
        </w:rPr>
        <w:fldChar w:fldCharType="end"/>
      </w:r>
      <w:r w:rsidR="001D0FA0">
        <w:rPr>
          <w:rFonts w:ascii="Arial" w:eastAsia="DengXian" w:hAnsi="Arial" w:cs="Arial"/>
          <w:lang w:val="en-US" w:eastAsia="zh-CN"/>
        </w:rPr>
        <w:t xml:space="preserve">.  Use cases involving multiple UEs, such as V2X, may benefit from a more general PC5-U solution, </w:t>
      </w:r>
      <w:r w:rsidR="00273875">
        <w:rPr>
          <w:rFonts w:ascii="Arial" w:eastAsia="DengXian" w:hAnsi="Arial" w:cs="Arial"/>
          <w:lang w:val="en-US" w:eastAsia="zh-CN"/>
        </w:rPr>
        <w:t xml:space="preserve">providing </w:t>
      </w:r>
      <w:r w:rsidR="001D0FA0">
        <w:rPr>
          <w:rFonts w:ascii="Arial" w:eastAsia="DengXian" w:hAnsi="Arial" w:cs="Arial"/>
          <w:lang w:val="en-US" w:eastAsia="zh-CN"/>
        </w:rPr>
        <w:t xml:space="preserve">flexibility in QoS and cast type, and not subject to </w:t>
      </w:r>
      <w:r w:rsidR="00806E83">
        <w:rPr>
          <w:rFonts w:ascii="Arial" w:eastAsia="DengXian" w:hAnsi="Arial" w:cs="Arial"/>
          <w:lang w:val="en-US" w:eastAsia="zh-CN"/>
        </w:rPr>
        <w:t xml:space="preserve">the PC5-S unicast </w:t>
      </w:r>
      <w:r w:rsidR="001D0FA0">
        <w:rPr>
          <w:rFonts w:ascii="Arial" w:eastAsia="DengXian" w:hAnsi="Arial" w:cs="Arial"/>
          <w:lang w:val="en-US" w:eastAsia="zh-CN"/>
        </w:rPr>
        <w:t xml:space="preserve">link establishment latency.  </w:t>
      </w:r>
    </w:p>
    <w:p w14:paraId="4D5B7BAB" w14:textId="52996ECA" w:rsidR="008D685C" w:rsidRDefault="006716EE" w:rsidP="001D0FA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Therefore, it is evident</w:t>
      </w:r>
      <w:r w:rsidR="008D685C">
        <w:rPr>
          <w:rFonts w:ascii="Arial" w:eastAsia="DengXian" w:hAnsi="Arial" w:cs="Arial"/>
          <w:lang w:val="en-US" w:eastAsia="zh-CN"/>
        </w:rPr>
        <w:t xml:space="preserve"> both PC5-S and PC5-U levy on RAN2 </w:t>
      </w:r>
      <w:r w:rsidR="00BD7A0E">
        <w:rPr>
          <w:rFonts w:ascii="Arial" w:eastAsia="DengXian" w:hAnsi="Arial" w:cs="Arial"/>
          <w:lang w:val="en-US" w:eastAsia="zh-CN"/>
        </w:rPr>
        <w:t>similar</w:t>
      </w:r>
      <w:r w:rsidR="008D685C">
        <w:rPr>
          <w:rFonts w:ascii="Arial" w:eastAsia="DengXian" w:hAnsi="Arial" w:cs="Arial"/>
          <w:lang w:val="en-US" w:eastAsia="zh-CN"/>
        </w:rPr>
        <w:t xml:space="preserve"> requirement and level of effort to define RSPP</w:t>
      </w:r>
      <w:r w:rsidR="008F6739">
        <w:rPr>
          <w:rFonts w:ascii="Arial" w:eastAsia="DengXian" w:hAnsi="Arial" w:cs="Arial"/>
          <w:lang w:val="en-US" w:eastAsia="zh-CN"/>
        </w:rPr>
        <w:t xml:space="preserve">. Additional work is required on the part of CT1 for PC5-S in the definition of PC5-S message types and SRB assignments, while for PC5-U reusing the non-IP SDU type requires only </w:t>
      </w:r>
      <w:r w:rsidR="000901C1">
        <w:rPr>
          <w:rFonts w:ascii="Arial" w:eastAsia="DengXian" w:hAnsi="Arial" w:cs="Arial"/>
          <w:lang w:val="en-US" w:eastAsia="zh-CN"/>
        </w:rPr>
        <w:t>one</w:t>
      </w:r>
      <w:r w:rsidR="008F6739">
        <w:rPr>
          <w:rFonts w:ascii="Arial" w:eastAsia="DengXian" w:hAnsi="Arial" w:cs="Arial"/>
          <w:lang w:val="en-US" w:eastAsia="zh-CN"/>
        </w:rPr>
        <w:t xml:space="preserve"> additional value defined for the V2X message family type</w:t>
      </w:r>
      <w:r w:rsidR="008D685C">
        <w:rPr>
          <w:rFonts w:ascii="Arial" w:eastAsia="DengXian" w:hAnsi="Arial" w:cs="Arial"/>
          <w:lang w:val="en-US" w:eastAsia="zh-CN"/>
        </w:rPr>
        <w:t>.</w:t>
      </w:r>
      <w:r w:rsidR="000901C1">
        <w:rPr>
          <w:rFonts w:ascii="Arial" w:eastAsia="DengXian" w:hAnsi="Arial" w:cs="Arial"/>
          <w:lang w:val="en-US" w:eastAsia="zh-CN"/>
        </w:rPr>
        <w:t xml:space="preserve"> </w:t>
      </w:r>
      <w:r w:rsidR="008D685C">
        <w:rPr>
          <w:rFonts w:ascii="Arial" w:eastAsia="DengXian" w:hAnsi="Arial" w:cs="Arial"/>
          <w:lang w:val="en-US" w:eastAsia="zh-CN"/>
        </w:rPr>
        <w:t xml:space="preserve"> </w:t>
      </w:r>
      <w:r w:rsidR="000901C1">
        <w:rPr>
          <w:rFonts w:ascii="Arial" w:eastAsia="DengXian" w:hAnsi="Arial" w:cs="Arial"/>
          <w:lang w:val="en-US" w:eastAsia="zh-CN"/>
        </w:rPr>
        <w:t>Further</w:t>
      </w:r>
      <w:r w:rsidR="008D685C">
        <w:rPr>
          <w:rFonts w:ascii="Arial" w:eastAsia="DengXian" w:hAnsi="Arial" w:cs="Arial"/>
          <w:lang w:val="en-US" w:eastAsia="zh-CN"/>
        </w:rPr>
        <w:t>, PC5-U provide</w:t>
      </w:r>
      <w:r>
        <w:rPr>
          <w:rFonts w:ascii="Arial" w:eastAsia="DengXian" w:hAnsi="Arial" w:cs="Arial"/>
          <w:lang w:val="en-US" w:eastAsia="zh-CN"/>
        </w:rPr>
        <w:t>s</w:t>
      </w:r>
      <w:r w:rsidR="008D685C">
        <w:rPr>
          <w:rFonts w:ascii="Arial" w:eastAsia="DengXian" w:hAnsi="Arial" w:cs="Arial"/>
          <w:lang w:val="en-US" w:eastAsia="zh-CN"/>
        </w:rPr>
        <w:t xml:space="preserve"> a transport solution for sidelink positioning and ranging with performance improvement in latency and</w:t>
      </w:r>
      <w:r w:rsidR="000901C1">
        <w:rPr>
          <w:rFonts w:ascii="Arial" w:eastAsia="DengXian" w:hAnsi="Arial" w:cs="Arial"/>
          <w:lang w:val="en-US" w:eastAsia="zh-CN"/>
        </w:rPr>
        <w:t xml:space="preserve"> flexibility in</w:t>
      </w:r>
      <w:r w:rsidR="008D685C">
        <w:rPr>
          <w:rFonts w:ascii="Arial" w:eastAsia="DengXian" w:hAnsi="Arial" w:cs="Arial"/>
          <w:lang w:val="en-US" w:eastAsia="zh-CN"/>
        </w:rPr>
        <w:t xml:space="preserve"> QoS with respect to PC5-S</w:t>
      </w:r>
      <w:r w:rsidR="008B283E">
        <w:rPr>
          <w:rFonts w:ascii="Arial" w:eastAsia="DengXian" w:hAnsi="Arial" w:cs="Arial"/>
          <w:lang w:val="en-US" w:eastAsia="zh-CN"/>
        </w:rPr>
        <w:t xml:space="preserve">. This is </w:t>
      </w:r>
      <w:r w:rsidR="008D685C">
        <w:rPr>
          <w:rFonts w:ascii="Arial" w:eastAsia="DengXian" w:hAnsi="Arial" w:cs="Arial"/>
          <w:lang w:val="en-US" w:eastAsia="zh-CN"/>
        </w:rPr>
        <w:t>particular</w:t>
      </w:r>
      <w:r w:rsidR="008B283E">
        <w:rPr>
          <w:rFonts w:ascii="Arial" w:eastAsia="DengXian" w:hAnsi="Arial" w:cs="Arial"/>
          <w:lang w:val="en-US" w:eastAsia="zh-CN"/>
        </w:rPr>
        <w:t>ly the case</w:t>
      </w:r>
      <w:r w:rsidR="008D685C">
        <w:rPr>
          <w:rFonts w:ascii="Arial" w:eastAsia="DengXian" w:hAnsi="Arial" w:cs="Arial"/>
          <w:lang w:val="en-US" w:eastAsia="zh-CN"/>
        </w:rPr>
        <w:t xml:space="preserve"> when sidelink positioning sessions involve a group of multiple UEs. Based on this flexibility and performance improvement, </w:t>
      </w:r>
      <w:r w:rsidR="008B283E">
        <w:rPr>
          <w:rFonts w:ascii="Arial" w:eastAsia="DengXian" w:hAnsi="Arial" w:cs="Arial"/>
          <w:lang w:val="en-US" w:eastAsia="zh-CN"/>
        </w:rPr>
        <w:t xml:space="preserve">RAN2 should include PC5-U as one of the supported transport mechanisms for sidelink positioning and ranging. </w:t>
      </w:r>
    </w:p>
    <w:p w14:paraId="261E5F20" w14:textId="6BC19C0D" w:rsidR="001D0FA0" w:rsidRDefault="008264B4" w:rsidP="001D0FA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In contrast,</w:t>
      </w:r>
      <w:r w:rsidR="001D0FA0">
        <w:rPr>
          <w:rFonts w:ascii="Arial" w:eastAsia="DengXian" w:hAnsi="Arial" w:cs="Arial"/>
          <w:lang w:val="en-US" w:eastAsia="zh-CN"/>
        </w:rPr>
        <w:t xml:space="preserve"> PC5-D uses a separate resource pool, </w:t>
      </w:r>
      <w:r>
        <w:rPr>
          <w:rFonts w:ascii="Arial" w:eastAsia="DengXian" w:hAnsi="Arial" w:cs="Arial"/>
          <w:lang w:val="en-US" w:eastAsia="zh-CN"/>
        </w:rPr>
        <w:t>h</w:t>
      </w:r>
      <w:r w:rsidR="001D0FA0">
        <w:rPr>
          <w:rFonts w:ascii="Arial" w:eastAsia="DengXian" w:hAnsi="Arial" w:cs="Arial"/>
          <w:lang w:val="en-US" w:eastAsia="zh-CN"/>
        </w:rPr>
        <w:t>as limited message size, and does not support QoS</w:t>
      </w:r>
      <w:r>
        <w:rPr>
          <w:rFonts w:ascii="Arial" w:eastAsia="DengXian" w:hAnsi="Arial" w:cs="Arial"/>
          <w:lang w:val="en-US" w:eastAsia="zh-CN"/>
        </w:rPr>
        <w:t>, in general providing much less flexibility for sidelink positioning and ranging</w:t>
      </w:r>
      <w:r w:rsidR="001D0FA0">
        <w:rPr>
          <w:rFonts w:ascii="Arial" w:eastAsia="DengXian" w:hAnsi="Arial" w:cs="Arial"/>
          <w:lang w:val="en-US" w:eastAsia="zh-CN"/>
        </w:rPr>
        <w:t xml:space="preserve">.  </w:t>
      </w:r>
    </w:p>
    <w:p w14:paraId="39453D3A" w14:textId="64E7BD07" w:rsidR="008264B4" w:rsidRDefault="008264B4" w:rsidP="00762538">
      <w:pPr>
        <w:widowControl w:val="0"/>
        <w:autoSpaceDE w:val="0"/>
        <w:autoSpaceDN w:val="0"/>
        <w:adjustRightInd w:val="0"/>
        <w:snapToGrid w:val="0"/>
        <w:spacing w:after="120"/>
        <w:ind w:left="1440" w:hanging="1440"/>
        <w:rPr>
          <w:rFonts w:ascii="Arial" w:eastAsia="DengXian" w:hAnsi="Arial" w:cs="Arial"/>
          <w:lang w:val="en-US" w:eastAsia="zh-CN"/>
        </w:rPr>
      </w:pPr>
      <w:r w:rsidRPr="004A4C51">
        <w:rPr>
          <w:rFonts w:ascii="Arial" w:eastAsia="DengXian" w:hAnsi="Arial" w:cs="Arial"/>
          <w:b/>
          <w:bCs/>
          <w:lang w:val="en-US" w:eastAsia="zh-CN"/>
        </w:rPr>
        <w:t>Observation 1</w:t>
      </w:r>
      <w:r>
        <w:rPr>
          <w:rFonts w:ascii="Arial" w:eastAsia="DengXian" w:hAnsi="Arial" w:cs="Arial"/>
          <w:lang w:val="en-US" w:eastAsia="zh-CN"/>
        </w:rPr>
        <w:t xml:space="preserve">: </w:t>
      </w:r>
      <w:r w:rsidR="004A4C51">
        <w:rPr>
          <w:rFonts w:ascii="Arial" w:eastAsia="DengXian" w:hAnsi="Arial" w:cs="Arial"/>
          <w:lang w:val="en-US" w:eastAsia="zh-CN"/>
        </w:rPr>
        <w:t>Both PC5-S and PC5-U may be used for sidelink positioning/ranging use cases</w:t>
      </w:r>
      <w:r w:rsidR="008B283E">
        <w:rPr>
          <w:rFonts w:ascii="Arial" w:eastAsia="DengXian" w:hAnsi="Arial" w:cs="Arial"/>
          <w:lang w:val="en-US" w:eastAsia="zh-CN"/>
        </w:rPr>
        <w:t>, with both levying similar requirements on RAN2 for RSPP protocol design</w:t>
      </w:r>
      <w:r w:rsidR="004A4C51">
        <w:rPr>
          <w:rFonts w:ascii="Arial" w:eastAsia="DengXian" w:hAnsi="Arial" w:cs="Arial"/>
          <w:lang w:val="en-US" w:eastAsia="zh-CN"/>
        </w:rPr>
        <w:t>.  For one-to-one sidelink positioning/ranging</w:t>
      </w:r>
      <w:r w:rsidR="008B283E">
        <w:rPr>
          <w:rFonts w:ascii="Arial" w:eastAsia="DengXian" w:hAnsi="Arial" w:cs="Arial"/>
          <w:lang w:val="en-US" w:eastAsia="zh-CN"/>
        </w:rPr>
        <w:t>,</w:t>
      </w:r>
      <w:r w:rsidR="004A4C51">
        <w:rPr>
          <w:rFonts w:ascii="Arial" w:eastAsia="DengXian" w:hAnsi="Arial" w:cs="Arial"/>
          <w:lang w:val="en-US" w:eastAsia="zh-CN"/>
        </w:rPr>
        <w:t xml:space="preserve"> PC5-S </w:t>
      </w:r>
      <w:r w:rsidR="008B283E">
        <w:rPr>
          <w:rFonts w:ascii="Arial" w:eastAsia="DengXian" w:hAnsi="Arial" w:cs="Arial"/>
          <w:lang w:val="en-US" w:eastAsia="zh-CN"/>
        </w:rPr>
        <w:t xml:space="preserve">unicast </w:t>
      </w:r>
      <w:r w:rsidR="004A4C51">
        <w:rPr>
          <w:rFonts w:ascii="Arial" w:eastAsia="DengXian" w:hAnsi="Arial" w:cs="Arial"/>
          <w:lang w:val="en-US" w:eastAsia="zh-CN"/>
        </w:rPr>
        <w:t xml:space="preserve">can be applied, subject to restrictions in QoS and link establishment latency.  For </w:t>
      </w:r>
      <w:r w:rsidR="008B283E">
        <w:rPr>
          <w:rFonts w:ascii="Arial" w:eastAsia="DengXian" w:hAnsi="Arial" w:cs="Arial"/>
          <w:lang w:val="en-US" w:eastAsia="zh-CN"/>
        </w:rPr>
        <w:t xml:space="preserve">one-to-one, </w:t>
      </w:r>
      <w:r w:rsidR="004A4C51">
        <w:rPr>
          <w:rFonts w:ascii="Arial" w:eastAsia="DengXian" w:hAnsi="Arial" w:cs="Arial"/>
          <w:lang w:val="en-US" w:eastAsia="zh-CN"/>
        </w:rPr>
        <w:t xml:space="preserve">one-to-many, </w:t>
      </w:r>
      <w:r w:rsidR="008B283E">
        <w:rPr>
          <w:rFonts w:ascii="Arial" w:eastAsia="DengXian" w:hAnsi="Arial" w:cs="Arial"/>
          <w:lang w:val="en-US" w:eastAsia="zh-CN"/>
        </w:rPr>
        <w:t xml:space="preserve">and </w:t>
      </w:r>
      <w:r w:rsidR="004A4C51">
        <w:rPr>
          <w:rFonts w:ascii="Arial" w:eastAsia="DengXian" w:hAnsi="Arial" w:cs="Arial"/>
          <w:lang w:val="en-US" w:eastAsia="zh-CN"/>
        </w:rPr>
        <w:t xml:space="preserve">many-to-one, sidelink positioning/ranging PC5-U can be applied, </w:t>
      </w:r>
      <w:r w:rsidR="008B283E">
        <w:rPr>
          <w:rFonts w:ascii="Arial" w:eastAsia="DengXian" w:hAnsi="Arial" w:cs="Arial"/>
          <w:lang w:val="en-US" w:eastAsia="zh-CN"/>
        </w:rPr>
        <w:t xml:space="preserve">providing </w:t>
      </w:r>
      <w:r w:rsidR="004A4C51">
        <w:rPr>
          <w:rFonts w:ascii="Arial" w:eastAsia="DengXian" w:hAnsi="Arial" w:cs="Arial"/>
          <w:lang w:val="en-US" w:eastAsia="zh-CN"/>
        </w:rPr>
        <w:t xml:space="preserve">flexibility in QoS and reduced link establishment latency.  </w:t>
      </w:r>
    </w:p>
    <w:p w14:paraId="5636BB88" w14:textId="0334C16E" w:rsidR="008264B4" w:rsidRDefault="008264B4" w:rsidP="001D0FA0">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Proposal 1</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1)</w:t>
      </w:r>
      <w:r w:rsidRPr="008264B4">
        <w:rPr>
          <w:rFonts w:ascii="Arial" w:eastAsia="DengXian" w:hAnsi="Arial" w:cs="Arial"/>
          <w:lang w:val="en-US" w:eastAsia="zh-CN"/>
        </w:rPr>
        <w:t>:</w:t>
      </w:r>
    </w:p>
    <w:p w14:paraId="23C6A51D" w14:textId="7E35D6CE" w:rsidR="00EE6C2A" w:rsidRDefault="00EE6C2A" w:rsidP="004A4C51">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 xml:space="preserve">Based on the evaluation of PC5-S and PC5-U, including that no change is required in the handling of sidelink DRBs or mapping or RSPP to a DRB, as is required for RSPP operation over PC5-S SRB, RAN2 recommends RSPP should include support for PC5-U as one of the RSPP transport mechanisms. </w:t>
      </w:r>
    </w:p>
    <w:p w14:paraId="4FD8975A" w14:textId="763404DF" w:rsidR="00271910" w:rsidRDefault="00271910" w:rsidP="00E17B87">
      <w:pPr>
        <w:widowControl w:val="0"/>
        <w:autoSpaceDE w:val="0"/>
        <w:autoSpaceDN w:val="0"/>
        <w:adjustRightInd w:val="0"/>
        <w:snapToGrid w:val="0"/>
        <w:spacing w:after="120"/>
        <w:ind w:left="1170"/>
        <w:rPr>
          <w:rFonts w:ascii="Arial" w:eastAsia="DengXian" w:hAnsi="Arial" w:cs="Arial"/>
          <w:lang w:val="en-US" w:eastAsia="zh-CN"/>
        </w:rPr>
        <w:sectPr w:rsidR="00271910">
          <w:pgSz w:w="11907" w:h="16840"/>
          <w:pgMar w:top="1021" w:right="1021" w:bottom="1021" w:left="1021" w:header="720" w:footer="578" w:gutter="0"/>
          <w:cols w:space="720"/>
          <w:titlePg/>
        </w:sectPr>
      </w:pPr>
    </w:p>
    <w:p w14:paraId="591ED1ED" w14:textId="4F9D8244" w:rsidR="005327E3" w:rsidRDefault="001D0FA0" w:rsidP="001D0FA0">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lastRenderedPageBreak/>
        <w:t xml:space="preserve">  </w:t>
      </w:r>
    </w:p>
    <w:p w14:paraId="1E987F97" w14:textId="77777777" w:rsidR="001D0FA0" w:rsidRDefault="001D0FA0" w:rsidP="001D0FA0">
      <w:pPr>
        <w:pStyle w:val="Caption"/>
        <w:keepNext/>
      </w:pPr>
    </w:p>
    <w:tbl>
      <w:tblPr>
        <w:tblStyle w:val="TableGrid"/>
        <w:tblW w:w="14904" w:type="dxa"/>
        <w:tblInd w:w="14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28"/>
        <w:gridCol w:w="4449"/>
        <w:gridCol w:w="4449"/>
        <w:gridCol w:w="4078"/>
      </w:tblGrid>
      <w:tr w:rsidR="001D0FA0" w14:paraId="378AF6D0" w14:textId="77777777" w:rsidTr="00E17B87">
        <w:trPr>
          <w:cantSplit/>
          <w:tblHeader/>
        </w:trPr>
        <w:tc>
          <w:tcPr>
            <w:tcW w:w="1928" w:type="dxa"/>
            <w:tcBorders>
              <w:bottom w:val="single" w:sz="6" w:space="0" w:color="auto"/>
              <w:right w:val="single" w:sz="6" w:space="0" w:color="auto"/>
            </w:tcBorders>
            <w:tcMar>
              <w:left w:w="115" w:type="dxa"/>
              <w:right w:w="43" w:type="dxa"/>
            </w:tcMar>
          </w:tcPr>
          <w:p w14:paraId="5B6382A5" w14:textId="77777777" w:rsidR="001D0FA0" w:rsidRPr="007A65AB" w:rsidRDefault="001D0FA0" w:rsidP="000B3242">
            <w:pPr>
              <w:widowControl w:val="0"/>
              <w:autoSpaceDE w:val="0"/>
              <w:autoSpaceDN w:val="0"/>
              <w:adjustRightInd w:val="0"/>
              <w:snapToGrid w:val="0"/>
              <w:spacing w:before="20" w:after="20"/>
              <w:rPr>
                <w:rFonts w:ascii="Arial" w:eastAsia="DengXian" w:hAnsi="Arial" w:cs="Arial"/>
                <w:b/>
                <w:bCs/>
                <w:lang w:val="en-US" w:eastAsia="zh-CN"/>
              </w:rPr>
            </w:pPr>
            <w:r w:rsidRPr="007A65AB">
              <w:rPr>
                <w:rFonts w:ascii="Arial" w:eastAsia="DengXian" w:hAnsi="Arial" w:cs="Arial"/>
                <w:b/>
                <w:bCs/>
                <w:lang w:val="en-US" w:eastAsia="zh-CN"/>
              </w:rPr>
              <w:t>Criterion</w:t>
            </w:r>
          </w:p>
        </w:tc>
        <w:tc>
          <w:tcPr>
            <w:tcW w:w="4449" w:type="dxa"/>
            <w:tcBorders>
              <w:left w:val="single" w:sz="6" w:space="0" w:color="auto"/>
              <w:bottom w:val="single" w:sz="6" w:space="0" w:color="auto"/>
            </w:tcBorders>
            <w:shd w:val="clear" w:color="auto" w:fill="F2F2F2" w:themeFill="background1" w:themeFillShade="F2"/>
          </w:tcPr>
          <w:p w14:paraId="1397D607" w14:textId="77777777" w:rsidR="001D0FA0" w:rsidRPr="007A65AB" w:rsidRDefault="001D0FA0" w:rsidP="000B3242">
            <w:pPr>
              <w:widowControl w:val="0"/>
              <w:autoSpaceDE w:val="0"/>
              <w:autoSpaceDN w:val="0"/>
              <w:adjustRightInd w:val="0"/>
              <w:snapToGrid w:val="0"/>
              <w:spacing w:before="20" w:after="20"/>
              <w:rPr>
                <w:rFonts w:ascii="Arial" w:eastAsia="DengXian" w:hAnsi="Arial" w:cs="Arial"/>
                <w:b/>
                <w:bCs/>
                <w:lang w:val="en-US" w:eastAsia="zh-CN"/>
              </w:rPr>
            </w:pPr>
            <w:r w:rsidRPr="007A65AB">
              <w:rPr>
                <w:rFonts w:ascii="Arial" w:eastAsia="DengXian" w:hAnsi="Arial" w:cs="Arial"/>
                <w:b/>
                <w:bCs/>
                <w:lang w:val="en-US" w:eastAsia="zh-CN"/>
              </w:rPr>
              <w:t>PC5-S</w:t>
            </w:r>
          </w:p>
        </w:tc>
        <w:tc>
          <w:tcPr>
            <w:tcW w:w="4449" w:type="dxa"/>
            <w:tcBorders>
              <w:bottom w:val="single" w:sz="6" w:space="0" w:color="auto"/>
            </w:tcBorders>
            <w:shd w:val="clear" w:color="auto" w:fill="F2F2F2" w:themeFill="background1" w:themeFillShade="F2"/>
          </w:tcPr>
          <w:p w14:paraId="42FA751A" w14:textId="77777777" w:rsidR="001D0FA0" w:rsidRPr="007A65AB" w:rsidRDefault="001D0FA0" w:rsidP="000B3242">
            <w:pPr>
              <w:widowControl w:val="0"/>
              <w:autoSpaceDE w:val="0"/>
              <w:autoSpaceDN w:val="0"/>
              <w:adjustRightInd w:val="0"/>
              <w:snapToGrid w:val="0"/>
              <w:spacing w:before="20" w:after="20"/>
              <w:rPr>
                <w:rFonts w:ascii="Arial" w:eastAsia="DengXian" w:hAnsi="Arial" w:cs="Arial"/>
                <w:b/>
                <w:bCs/>
                <w:lang w:val="en-US" w:eastAsia="zh-CN"/>
              </w:rPr>
            </w:pPr>
            <w:r w:rsidRPr="007A65AB">
              <w:rPr>
                <w:rFonts w:ascii="Arial" w:eastAsia="DengXian" w:hAnsi="Arial" w:cs="Arial"/>
                <w:b/>
                <w:bCs/>
                <w:lang w:val="en-US" w:eastAsia="zh-CN"/>
              </w:rPr>
              <w:t>PC5-U</w:t>
            </w:r>
          </w:p>
        </w:tc>
        <w:tc>
          <w:tcPr>
            <w:tcW w:w="4078" w:type="dxa"/>
            <w:tcBorders>
              <w:bottom w:val="single" w:sz="6" w:space="0" w:color="auto"/>
            </w:tcBorders>
            <w:shd w:val="clear" w:color="auto" w:fill="F2F2F2" w:themeFill="background1" w:themeFillShade="F2"/>
          </w:tcPr>
          <w:p w14:paraId="1D6B46E1" w14:textId="77777777" w:rsidR="001D0FA0" w:rsidRPr="007A65AB" w:rsidRDefault="001D0FA0" w:rsidP="000B3242">
            <w:pPr>
              <w:widowControl w:val="0"/>
              <w:autoSpaceDE w:val="0"/>
              <w:autoSpaceDN w:val="0"/>
              <w:adjustRightInd w:val="0"/>
              <w:snapToGrid w:val="0"/>
              <w:spacing w:before="20" w:after="20"/>
              <w:rPr>
                <w:rFonts w:ascii="Arial" w:eastAsia="DengXian" w:hAnsi="Arial" w:cs="Arial"/>
                <w:b/>
                <w:bCs/>
                <w:lang w:val="en-US" w:eastAsia="zh-CN"/>
              </w:rPr>
            </w:pPr>
            <w:r w:rsidRPr="007A65AB">
              <w:rPr>
                <w:rFonts w:ascii="Arial" w:eastAsia="DengXian" w:hAnsi="Arial" w:cs="Arial"/>
                <w:b/>
                <w:bCs/>
                <w:lang w:val="en-US" w:eastAsia="zh-CN"/>
              </w:rPr>
              <w:t>Comments</w:t>
            </w:r>
          </w:p>
        </w:tc>
      </w:tr>
      <w:tr w:rsidR="001D0FA0" w14:paraId="19E1C26C" w14:textId="77777777" w:rsidTr="00E17B87">
        <w:trPr>
          <w:cantSplit/>
        </w:trPr>
        <w:tc>
          <w:tcPr>
            <w:tcW w:w="1928" w:type="dxa"/>
            <w:tcBorders>
              <w:right w:val="single" w:sz="6" w:space="0" w:color="auto"/>
            </w:tcBorders>
            <w:tcMar>
              <w:left w:w="115" w:type="dxa"/>
              <w:right w:w="43" w:type="dxa"/>
            </w:tcMar>
          </w:tcPr>
          <w:p w14:paraId="7F766BB3" w14:textId="77777777" w:rsidR="001D0FA0" w:rsidRPr="00A15929" w:rsidRDefault="001D0FA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eastAsia="zh-CN"/>
              </w:rPr>
              <w:t>Transport</w:t>
            </w:r>
          </w:p>
        </w:tc>
        <w:tc>
          <w:tcPr>
            <w:tcW w:w="4449" w:type="dxa"/>
            <w:tcBorders>
              <w:left w:val="single" w:sz="6" w:space="0" w:color="auto"/>
            </w:tcBorders>
          </w:tcPr>
          <w:p w14:paraId="7D0EA869"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sidRPr="00A15929">
              <w:rPr>
                <w:rFonts w:ascii="Arial" w:eastAsia="DengXian" w:hAnsi="Arial" w:cs="Arial"/>
                <w:sz w:val="19"/>
                <w:szCs w:val="19"/>
                <w:lang w:val="en-US" w:eastAsia="zh-CN"/>
              </w:rPr>
              <w:t>Sidelink SRB</w:t>
            </w:r>
          </w:p>
        </w:tc>
        <w:tc>
          <w:tcPr>
            <w:tcW w:w="4449" w:type="dxa"/>
          </w:tcPr>
          <w:p w14:paraId="365FC40C"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sidRPr="00A15929">
              <w:rPr>
                <w:rFonts w:ascii="Arial" w:eastAsia="DengXian" w:hAnsi="Arial" w:cs="Arial"/>
                <w:sz w:val="19"/>
                <w:szCs w:val="19"/>
                <w:lang w:val="en-US" w:eastAsia="zh-CN"/>
              </w:rPr>
              <w:t>Sidelink DRB</w:t>
            </w:r>
          </w:p>
        </w:tc>
        <w:tc>
          <w:tcPr>
            <w:tcW w:w="4078" w:type="dxa"/>
          </w:tcPr>
          <w:p w14:paraId="13FEE455" w14:textId="36A74CA7" w:rsidR="00430998" w:rsidRDefault="00430998" w:rsidP="00430998">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 xml:space="preserve">Sidelink SRB (PC5-S): </w:t>
            </w:r>
          </w:p>
          <w:p w14:paraId="348A5643" w14:textId="77777777" w:rsidR="00430998" w:rsidRDefault="00430998" w:rsidP="00430998">
            <w:pPr>
              <w:pStyle w:val="ListParagraph"/>
              <w:widowControl w:val="0"/>
              <w:numPr>
                <w:ilvl w:val="1"/>
                <w:numId w:val="13"/>
              </w:numPr>
              <w:autoSpaceDE w:val="0"/>
              <w:autoSpaceDN w:val="0"/>
              <w:adjustRightInd w:val="0"/>
              <w:snapToGrid w:val="0"/>
              <w:spacing w:after="60"/>
              <w:ind w:left="432" w:hanging="216"/>
              <w:rPr>
                <w:rFonts w:ascii="Arial" w:eastAsia="DengXian" w:hAnsi="Arial" w:cs="Arial"/>
                <w:sz w:val="19"/>
                <w:szCs w:val="19"/>
                <w:lang w:val="en-US" w:eastAsia="zh-CN"/>
              </w:rPr>
            </w:pPr>
            <w:r>
              <w:rPr>
                <w:rFonts w:ascii="Arial" w:eastAsia="DengXian" w:hAnsi="Arial" w:cs="Arial"/>
                <w:sz w:val="19"/>
                <w:szCs w:val="19"/>
                <w:lang w:val="en-US" w:eastAsia="zh-CN"/>
              </w:rPr>
              <w:t>PC5-S message type mapped to specific SRB. New RSPP messages require mapping to specific SRB</w:t>
            </w:r>
          </w:p>
          <w:p w14:paraId="3A1C29D2" w14:textId="15C9F109" w:rsidR="00430998" w:rsidRDefault="00430998" w:rsidP="00430998">
            <w:pPr>
              <w:pStyle w:val="ListParagraph"/>
              <w:widowControl w:val="0"/>
              <w:numPr>
                <w:ilvl w:val="1"/>
                <w:numId w:val="13"/>
              </w:numPr>
              <w:autoSpaceDE w:val="0"/>
              <w:autoSpaceDN w:val="0"/>
              <w:adjustRightInd w:val="0"/>
              <w:snapToGrid w:val="0"/>
              <w:spacing w:after="60"/>
              <w:ind w:left="432" w:hanging="216"/>
              <w:rPr>
                <w:rFonts w:ascii="Arial" w:eastAsia="DengXian" w:hAnsi="Arial" w:cs="Arial"/>
                <w:sz w:val="19"/>
                <w:szCs w:val="19"/>
                <w:lang w:val="en-US" w:eastAsia="zh-CN"/>
              </w:rPr>
            </w:pPr>
            <w:r>
              <w:rPr>
                <w:rFonts w:ascii="Arial" w:eastAsia="DengXian" w:hAnsi="Arial" w:cs="Arial"/>
                <w:sz w:val="19"/>
                <w:szCs w:val="19"/>
                <w:lang w:val="en-US" w:eastAsia="zh-CN"/>
              </w:rPr>
              <w:t>Single, default QoS</w:t>
            </w:r>
          </w:p>
          <w:p w14:paraId="4DA4ACDA" w14:textId="77777777" w:rsidR="00430998" w:rsidRDefault="00ED3E82">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Sidelink DRB</w:t>
            </w:r>
            <w:r w:rsidR="00430998">
              <w:rPr>
                <w:rFonts w:ascii="Arial" w:eastAsia="DengXian" w:hAnsi="Arial" w:cs="Arial"/>
                <w:sz w:val="19"/>
                <w:szCs w:val="19"/>
                <w:lang w:val="en-US" w:eastAsia="zh-CN"/>
              </w:rPr>
              <w:t xml:space="preserve"> (PC5-U)</w:t>
            </w:r>
            <w:r>
              <w:rPr>
                <w:rFonts w:ascii="Arial" w:eastAsia="DengXian" w:hAnsi="Arial" w:cs="Arial"/>
                <w:sz w:val="19"/>
                <w:szCs w:val="19"/>
                <w:lang w:val="en-US" w:eastAsia="zh-CN"/>
              </w:rPr>
              <w:t xml:space="preserve"> </w:t>
            </w:r>
          </w:p>
          <w:p w14:paraId="48015FBA" w14:textId="3EAF5027" w:rsidR="00ED3E82" w:rsidRDefault="00430998" w:rsidP="00E17B87">
            <w:pPr>
              <w:pStyle w:val="ListParagraph"/>
              <w:widowControl w:val="0"/>
              <w:numPr>
                <w:ilvl w:val="1"/>
                <w:numId w:val="13"/>
              </w:numPr>
              <w:autoSpaceDE w:val="0"/>
              <w:autoSpaceDN w:val="0"/>
              <w:adjustRightInd w:val="0"/>
              <w:snapToGrid w:val="0"/>
              <w:spacing w:after="60"/>
              <w:ind w:left="432" w:hanging="216"/>
              <w:rPr>
                <w:rFonts w:ascii="Arial" w:eastAsia="DengXian" w:hAnsi="Arial" w:cs="Arial"/>
                <w:sz w:val="19"/>
                <w:szCs w:val="19"/>
                <w:lang w:val="en-US" w:eastAsia="zh-CN"/>
              </w:rPr>
            </w:pPr>
            <w:r>
              <w:rPr>
                <w:rFonts w:ascii="Arial" w:eastAsia="DengXian" w:hAnsi="Arial" w:cs="Arial"/>
                <w:sz w:val="19"/>
                <w:szCs w:val="19"/>
                <w:lang w:val="en-US" w:eastAsia="zh-CN"/>
              </w:rPr>
              <w:t>H</w:t>
            </w:r>
            <w:r w:rsidR="00ED3E82">
              <w:rPr>
                <w:rFonts w:ascii="Arial" w:eastAsia="DengXian" w:hAnsi="Arial" w:cs="Arial"/>
                <w:sz w:val="19"/>
                <w:szCs w:val="19"/>
                <w:lang w:val="en-US" w:eastAsia="zh-CN"/>
              </w:rPr>
              <w:t xml:space="preserve">andled through the definition of a Service Type. </w:t>
            </w:r>
          </w:p>
          <w:p w14:paraId="3D4BA410" w14:textId="72D2AA30" w:rsidR="001D0FA0" w:rsidRPr="00A15929" w:rsidRDefault="00A35284" w:rsidP="00E17B87">
            <w:pPr>
              <w:pStyle w:val="ListParagraph"/>
              <w:widowControl w:val="0"/>
              <w:numPr>
                <w:ilvl w:val="1"/>
                <w:numId w:val="13"/>
              </w:numPr>
              <w:autoSpaceDE w:val="0"/>
              <w:autoSpaceDN w:val="0"/>
              <w:adjustRightInd w:val="0"/>
              <w:snapToGrid w:val="0"/>
              <w:spacing w:after="60"/>
              <w:ind w:left="432" w:hanging="216"/>
              <w:rPr>
                <w:rFonts w:ascii="Arial" w:eastAsia="DengXian" w:hAnsi="Arial" w:cs="Arial"/>
                <w:sz w:val="19"/>
                <w:szCs w:val="19"/>
                <w:lang w:val="en-US" w:eastAsia="zh-CN"/>
              </w:rPr>
            </w:pPr>
            <w:r>
              <w:rPr>
                <w:rFonts w:ascii="Arial" w:eastAsia="DengXian" w:hAnsi="Arial" w:cs="Arial"/>
                <w:sz w:val="19"/>
                <w:szCs w:val="19"/>
                <w:lang w:val="en-US" w:eastAsia="zh-CN"/>
              </w:rPr>
              <w:t>Flexible</w:t>
            </w:r>
            <w:r w:rsidRPr="00A15929">
              <w:rPr>
                <w:rFonts w:ascii="Arial" w:eastAsia="DengXian" w:hAnsi="Arial" w:cs="Arial"/>
                <w:sz w:val="19"/>
                <w:szCs w:val="19"/>
                <w:lang w:val="en-US" w:eastAsia="zh-CN"/>
              </w:rPr>
              <w:t xml:space="preserve"> </w:t>
            </w:r>
            <w:r w:rsidR="001D0FA0" w:rsidRPr="00A15929">
              <w:rPr>
                <w:rFonts w:ascii="Arial" w:eastAsia="DengXian" w:hAnsi="Arial" w:cs="Arial"/>
                <w:sz w:val="19"/>
                <w:szCs w:val="19"/>
                <w:lang w:val="en-US" w:eastAsia="zh-CN"/>
              </w:rPr>
              <w:t xml:space="preserve">QoS </w:t>
            </w:r>
            <w:r>
              <w:rPr>
                <w:rFonts w:ascii="Arial" w:eastAsia="DengXian" w:hAnsi="Arial" w:cs="Arial"/>
                <w:sz w:val="19"/>
                <w:szCs w:val="19"/>
                <w:lang w:val="en-US" w:eastAsia="zh-CN"/>
              </w:rPr>
              <w:t>(</w:t>
            </w:r>
            <w:r w:rsidR="001D0FA0" w:rsidRPr="00A15929">
              <w:rPr>
                <w:rFonts w:ascii="Arial" w:eastAsia="DengXian" w:hAnsi="Arial" w:cs="Arial"/>
                <w:sz w:val="19"/>
                <w:szCs w:val="19"/>
                <w:lang w:val="en-US" w:eastAsia="zh-CN"/>
              </w:rPr>
              <w:t>per 23.287</w:t>
            </w:r>
            <w:r>
              <w:rPr>
                <w:rFonts w:ascii="Arial" w:eastAsia="DengXian" w:hAnsi="Arial" w:cs="Arial"/>
                <w:sz w:val="19"/>
                <w:szCs w:val="19"/>
                <w:lang w:val="en-US" w:eastAsia="zh-CN"/>
              </w:rPr>
              <w:t>)</w:t>
            </w:r>
          </w:p>
        </w:tc>
      </w:tr>
      <w:tr w:rsidR="001D0FA0" w14:paraId="378001B1" w14:textId="77777777" w:rsidTr="00E17B87">
        <w:trPr>
          <w:cantSplit/>
        </w:trPr>
        <w:tc>
          <w:tcPr>
            <w:tcW w:w="1928" w:type="dxa"/>
            <w:tcBorders>
              <w:right w:val="single" w:sz="6" w:space="0" w:color="auto"/>
            </w:tcBorders>
            <w:tcMar>
              <w:left w:w="115" w:type="dxa"/>
              <w:right w:w="43" w:type="dxa"/>
            </w:tcMar>
          </w:tcPr>
          <w:p w14:paraId="04EC5D17" w14:textId="75F568F6" w:rsidR="001D0FA0" w:rsidRPr="00A15929" w:rsidRDefault="00430998">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t>Link Establishment</w:t>
            </w:r>
          </w:p>
        </w:tc>
        <w:tc>
          <w:tcPr>
            <w:tcW w:w="4449" w:type="dxa"/>
            <w:tcBorders>
              <w:left w:val="single" w:sz="6" w:space="0" w:color="auto"/>
            </w:tcBorders>
          </w:tcPr>
          <w:p w14:paraId="7ABBE324"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sidRPr="00A15929">
              <w:rPr>
                <w:rFonts w:ascii="Arial" w:eastAsia="DengXian" w:hAnsi="Arial" w:cs="Arial"/>
                <w:sz w:val="19"/>
                <w:szCs w:val="19"/>
                <w:lang w:val="en-US" w:eastAsia="zh-CN"/>
              </w:rPr>
              <w:t xml:space="preserve">PC5-S link establishment requires at least 8 messages to be exchanged between UEs before RSPP signaling for each link. </w:t>
            </w:r>
          </w:p>
          <w:p w14:paraId="1505C73B"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sidRPr="00A15929">
              <w:rPr>
                <w:rFonts w:ascii="Arial" w:eastAsia="DengXian" w:hAnsi="Arial" w:cs="Arial"/>
                <w:sz w:val="19"/>
                <w:szCs w:val="19"/>
                <w:lang w:val="en-US"/>
              </w:rPr>
              <w:t>4 PC5-S messages (</w:t>
            </w:r>
            <w:r>
              <w:rPr>
                <w:rFonts w:ascii="Arial" w:eastAsia="DengXian" w:hAnsi="Arial" w:cs="Arial"/>
                <w:sz w:val="19"/>
                <w:szCs w:val="19"/>
                <w:lang w:val="en-US"/>
              </w:rPr>
              <w:t xml:space="preserve">at least) </w:t>
            </w:r>
            <w:r>
              <w:rPr>
                <w:rFonts w:ascii="Arial" w:eastAsia="DengXian" w:hAnsi="Arial" w:cs="Arial"/>
                <w:sz w:val="19"/>
                <w:szCs w:val="19"/>
                <w:lang w:val="en-US"/>
              </w:rPr>
              <w:br/>
              <w:t>S</w:t>
            </w:r>
            <w:r w:rsidRPr="00A15929">
              <w:rPr>
                <w:rFonts w:ascii="Arial" w:eastAsia="DengXian" w:hAnsi="Arial" w:cs="Arial"/>
                <w:sz w:val="19"/>
                <w:szCs w:val="19"/>
                <w:lang w:val="en-US"/>
              </w:rPr>
              <w:t>ecurity establishment may require</w:t>
            </w:r>
            <w:r>
              <w:rPr>
                <w:rFonts w:ascii="Arial" w:eastAsia="DengXian" w:hAnsi="Arial" w:cs="Arial"/>
                <w:sz w:val="19"/>
                <w:szCs w:val="19"/>
                <w:lang w:val="en-US"/>
              </w:rPr>
              <w:t xml:space="preserve"> additional PC5-S messages</w:t>
            </w:r>
          </w:p>
          <w:p w14:paraId="19B8CC52"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rPr>
              <w:t>4 PC5-RRC messages</w:t>
            </w:r>
          </w:p>
        </w:tc>
        <w:tc>
          <w:tcPr>
            <w:tcW w:w="4449" w:type="dxa"/>
          </w:tcPr>
          <w:p w14:paraId="61832DDE"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sidRPr="00A15929">
              <w:rPr>
                <w:rFonts w:ascii="Arial" w:eastAsia="DengXian" w:hAnsi="Arial" w:cs="Arial"/>
                <w:sz w:val="19"/>
                <w:szCs w:val="19"/>
                <w:lang w:val="en-US" w:eastAsia="zh-CN"/>
              </w:rPr>
              <w:t xml:space="preserve">PC5-U can be transmitted immediately after UE determination of source and destination Layer-2 IDs. </w:t>
            </w:r>
          </w:p>
        </w:tc>
        <w:tc>
          <w:tcPr>
            <w:tcW w:w="4078" w:type="dxa"/>
          </w:tcPr>
          <w:p w14:paraId="008393D1"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eastAsia="zh-CN"/>
              </w:rPr>
              <w:t xml:space="preserve">PC5-S: Link establishment latency  </w:t>
            </w:r>
          </w:p>
          <w:p w14:paraId="52CA5732"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eastAsia="zh-CN"/>
              </w:rPr>
              <w:t>PC5-U: No link establishment latency</w:t>
            </w:r>
          </w:p>
        </w:tc>
      </w:tr>
      <w:tr w:rsidR="001D0FA0" w14:paraId="56A9238D" w14:textId="77777777" w:rsidTr="00E17B87">
        <w:trPr>
          <w:cantSplit/>
        </w:trPr>
        <w:tc>
          <w:tcPr>
            <w:tcW w:w="1928" w:type="dxa"/>
            <w:tcBorders>
              <w:right w:val="single" w:sz="6" w:space="0" w:color="auto"/>
            </w:tcBorders>
            <w:tcMar>
              <w:left w:w="115" w:type="dxa"/>
              <w:right w:w="43" w:type="dxa"/>
            </w:tcMar>
          </w:tcPr>
          <w:p w14:paraId="44CDB127" w14:textId="77777777" w:rsidR="001D0FA0" w:rsidRPr="00A15929" w:rsidRDefault="001D0FA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sidRPr="00A15929">
              <w:rPr>
                <w:rFonts w:ascii="Arial" w:eastAsia="DengXian" w:hAnsi="Arial" w:cs="Arial"/>
                <w:sz w:val="19"/>
                <w:szCs w:val="19"/>
                <w:lang w:val="en-US"/>
              </w:rPr>
              <w:t>QoS</w:t>
            </w:r>
          </w:p>
        </w:tc>
        <w:tc>
          <w:tcPr>
            <w:tcW w:w="4449" w:type="dxa"/>
            <w:tcBorders>
              <w:left w:val="single" w:sz="6" w:space="0" w:color="auto"/>
            </w:tcBorders>
          </w:tcPr>
          <w:p w14:paraId="2211F472" w14:textId="77777777" w:rsidR="001D0FA0"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 xml:space="preserve">Default QoS value only (no ProSe or V2X QoS control defined for PC5-S). </w:t>
            </w:r>
          </w:p>
          <w:p w14:paraId="25DB73A3"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No mechanism to differentiate PC5-S messages in terms of QoS (all use the same, default QoS).</w:t>
            </w:r>
          </w:p>
        </w:tc>
        <w:tc>
          <w:tcPr>
            <w:tcW w:w="4449" w:type="dxa"/>
          </w:tcPr>
          <w:p w14:paraId="6EEFECDC" w14:textId="77777777" w:rsidR="001D0FA0"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 xml:space="preserve">Defined QoS management procedure per 23.287.  Upper layer (V2X/ProSe) specifies exact QoS requirements to the AS layer. </w:t>
            </w:r>
          </w:p>
          <w:p w14:paraId="055E9A0E"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4E0539">
              <w:rPr>
                <w:rFonts w:ascii="Arial" w:eastAsia="DengXian" w:hAnsi="Arial" w:cs="Arial"/>
                <w:sz w:val="19"/>
                <w:szCs w:val="19"/>
                <w:lang w:val="en-US"/>
              </w:rPr>
              <w:t>The PC5 QoS Flow Identifier (PFI) maps QoS from the application layer to the AS layer, including Resource Type, Priority Level, Packet Delay Budget, Packet Error Rate</w:t>
            </w:r>
          </w:p>
        </w:tc>
        <w:tc>
          <w:tcPr>
            <w:tcW w:w="4078" w:type="dxa"/>
          </w:tcPr>
          <w:p w14:paraId="1948AE61" w14:textId="77777777" w:rsidR="001D0FA0"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4E0539">
              <w:rPr>
                <w:rFonts w:ascii="Arial" w:eastAsia="DengXian" w:hAnsi="Arial" w:cs="Arial"/>
                <w:sz w:val="19"/>
                <w:szCs w:val="19"/>
                <w:lang w:val="en-US" w:eastAsia="zh-CN"/>
              </w:rPr>
              <w:t xml:space="preserve">PC5-S: Single, default QoS </w:t>
            </w:r>
          </w:p>
          <w:p w14:paraId="145687EC"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4E0539">
              <w:rPr>
                <w:rFonts w:ascii="Arial" w:eastAsia="DengXian" w:hAnsi="Arial" w:cs="Arial"/>
                <w:sz w:val="19"/>
                <w:szCs w:val="19"/>
                <w:lang w:val="en-US" w:eastAsia="zh-CN"/>
              </w:rPr>
              <w:t>PC5-U: QoS flexibility via PFI</w:t>
            </w:r>
          </w:p>
        </w:tc>
      </w:tr>
      <w:tr w:rsidR="006A5010" w14:paraId="450BE597" w14:textId="77777777" w:rsidTr="00E17B87">
        <w:trPr>
          <w:cantSplit/>
        </w:trPr>
        <w:tc>
          <w:tcPr>
            <w:tcW w:w="1928" w:type="dxa"/>
            <w:tcBorders>
              <w:right w:val="single" w:sz="6" w:space="0" w:color="auto"/>
            </w:tcBorders>
            <w:tcMar>
              <w:left w:w="115" w:type="dxa"/>
              <w:right w:w="43" w:type="dxa"/>
            </w:tcMar>
          </w:tcPr>
          <w:p w14:paraId="335CAA57" w14:textId="426296DF" w:rsidR="006A5010" w:rsidRPr="00A15929" w:rsidRDefault="006A5010" w:rsidP="006A501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t>Scalability</w:t>
            </w:r>
          </w:p>
        </w:tc>
        <w:tc>
          <w:tcPr>
            <w:tcW w:w="4449" w:type="dxa"/>
            <w:tcBorders>
              <w:left w:val="single" w:sz="6" w:space="0" w:color="auto"/>
            </w:tcBorders>
          </w:tcPr>
          <w:p w14:paraId="04FF9F14" w14:textId="046570E0" w:rsidR="006A5010" w:rsidRDefault="006A5010" w:rsidP="006A5010">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 xml:space="preserve">Restriction to Unicast limits scalability.  Larger numbers of participants </w:t>
            </w:r>
            <w:r w:rsidR="00AD5510">
              <w:rPr>
                <w:rFonts w:ascii="Arial" w:eastAsia="DengXian" w:hAnsi="Arial" w:cs="Arial"/>
                <w:sz w:val="19"/>
                <w:szCs w:val="19"/>
                <w:lang w:val="en-US" w:eastAsia="zh-CN"/>
              </w:rPr>
              <w:t>result</w:t>
            </w:r>
            <w:r>
              <w:rPr>
                <w:rFonts w:ascii="Arial" w:eastAsia="DengXian" w:hAnsi="Arial" w:cs="Arial"/>
                <w:sz w:val="19"/>
                <w:szCs w:val="19"/>
                <w:lang w:val="en-US" w:eastAsia="zh-CN"/>
              </w:rPr>
              <w:t xml:space="preserve"> in increased bandwidth utilization, signaling overhead. </w:t>
            </w:r>
          </w:p>
        </w:tc>
        <w:tc>
          <w:tcPr>
            <w:tcW w:w="4449" w:type="dxa"/>
          </w:tcPr>
          <w:p w14:paraId="5D868314" w14:textId="1DFE9784" w:rsidR="006A5010" w:rsidRDefault="006A5010" w:rsidP="006A5010">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Support for groupcast/broadcast eliminates scalability issues</w:t>
            </w:r>
          </w:p>
        </w:tc>
        <w:tc>
          <w:tcPr>
            <w:tcW w:w="4078" w:type="dxa"/>
          </w:tcPr>
          <w:p w14:paraId="67D73BAA" w14:textId="28E7347B" w:rsidR="006A5010" w:rsidRPr="00A15929" w:rsidRDefault="006A5010" w:rsidP="006A501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eastAsia="zh-CN"/>
              </w:rPr>
              <w:t xml:space="preserve">PC5-S: </w:t>
            </w:r>
            <w:r>
              <w:rPr>
                <w:rFonts w:ascii="Arial" w:eastAsia="DengXian" w:hAnsi="Arial" w:cs="Arial"/>
                <w:sz w:val="19"/>
                <w:szCs w:val="19"/>
                <w:lang w:val="en-US" w:eastAsia="zh-CN"/>
              </w:rPr>
              <w:t>Restriction to Unicast limits scalability</w:t>
            </w:r>
            <w:r w:rsidRPr="00A15929">
              <w:rPr>
                <w:rFonts w:ascii="Arial" w:eastAsia="DengXian" w:hAnsi="Arial" w:cs="Arial"/>
                <w:sz w:val="19"/>
                <w:szCs w:val="19"/>
                <w:lang w:val="en-US" w:eastAsia="zh-CN"/>
              </w:rPr>
              <w:t xml:space="preserve">  </w:t>
            </w:r>
          </w:p>
          <w:p w14:paraId="0C5F74AE" w14:textId="6E74BE3F" w:rsidR="006A5010" w:rsidRPr="004E0539" w:rsidRDefault="006A5010" w:rsidP="006A501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A15929">
              <w:rPr>
                <w:rFonts w:ascii="Arial" w:eastAsia="DengXian" w:hAnsi="Arial" w:cs="Arial"/>
                <w:sz w:val="19"/>
                <w:szCs w:val="19"/>
                <w:lang w:val="en-US" w:eastAsia="zh-CN"/>
              </w:rPr>
              <w:t xml:space="preserve">PC5-U: No </w:t>
            </w:r>
            <w:r>
              <w:rPr>
                <w:rFonts w:ascii="Arial" w:eastAsia="DengXian" w:hAnsi="Arial" w:cs="Arial"/>
                <w:sz w:val="19"/>
                <w:szCs w:val="19"/>
                <w:lang w:val="en-US" w:eastAsia="zh-CN"/>
              </w:rPr>
              <w:t>scalability limitation</w:t>
            </w:r>
          </w:p>
        </w:tc>
      </w:tr>
      <w:tr w:rsidR="001D0FA0" w14:paraId="574238A8" w14:textId="77777777" w:rsidTr="00E17B87">
        <w:trPr>
          <w:cantSplit/>
        </w:trPr>
        <w:tc>
          <w:tcPr>
            <w:tcW w:w="1928" w:type="dxa"/>
            <w:tcBorders>
              <w:right w:val="single" w:sz="6" w:space="0" w:color="auto"/>
            </w:tcBorders>
            <w:tcMar>
              <w:left w:w="115" w:type="dxa"/>
              <w:right w:w="43" w:type="dxa"/>
            </w:tcMar>
          </w:tcPr>
          <w:p w14:paraId="31C5C89E" w14:textId="77777777" w:rsidR="001D0FA0" w:rsidRPr="00A15929" w:rsidRDefault="001D0FA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sidRPr="00A15929">
              <w:rPr>
                <w:rFonts w:ascii="Arial" w:eastAsia="DengXian" w:hAnsi="Arial" w:cs="Arial"/>
                <w:sz w:val="19"/>
                <w:szCs w:val="19"/>
                <w:lang w:val="en-US"/>
              </w:rPr>
              <w:t>RAT dependence</w:t>
            </w:r>
          </w:p>
        </w:tc>
        <w:tc>
          <w:tcPr>
            <w:tcW w:w="4449" w:type="dxa"/>
            <w:tcBorders>
              <w:left w:val="single" w:sz="6" w:space="0" w:color="auto"/>
            </w:tcBorders>
          </w:tcPr>
          <w:p w14:paraId="0BAE1A90"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NR-specific</w:t>
            </w:r>
          </w:p>
        </w:tc>
        <w:tc>
          <w:tcPr>
            <w:tcW w:w="4449" w:type="dxa"/>
          </w:tcPr>
          <w:p w14:paraId="313DAC87"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No RAT dependence</w:t>
            </w:r>
          </w:p>
        </w:tc>
        <w:tc>
          <w:tcPr>
            <w:tcW w:w="4078" w:type="dxa"/>
          </w:tcPr>
          <w:p w14:paraId="261082F2" w14:textId="77777777" w:rsidR="001D0FA0"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sidRPr="004E0539">
              <w:rPr>
                <w:rFonts w:ascii="Arial" w:eastAsia="DengXian" w:hAnsi="Arial" w:cs="Arial"/>
                <w:sz w:val="19"/>
                <w:szCs w:val="19"/>
                <w:lang w:val="en-US" w:eastAsia="zh-CN"/>
              </w:rPr>
              <w:t xml:space="preserve">PC5-S: </w:t>
            </w:r>
            <w:r>
              <w:rPr>
                <w:rFonts w:ascii="Arial" w:eastAsia="DengXian" w:hAnsi="Arial" w:cs="Arial"/>
                <w:sz w:val="19"/>
                <w:szCs w:val="19"/>
                <w:lang w:val="en-US"/>
              </w:rPr>
              <w:t>NR-only</w:t>
            </w:r>
          </w:p>
          <w:p w14:paraId="627C57D4"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4E0539">
              <w:rPr>
                <w:rFonts w:ascii="Arial" w:eastAsia="DengXian" w:hAnsi="Arial" w:cs="Arial"/>
                <w:sz w:val="19"/>
                <w:szCs w:val="19"/>
                <w:lang w:val="en-US" w:eastAsia="zh-CN"/>
              </w:rPr>
              <w:t xml:space="preserve">PC5-U: </w:t>
            </w:r>
            <w:r>
              <w:rPr>
                <w:rFonts w:ascii="Arial" w:eastAsia="DengXian" w:hAnsi="Arial" w:cs="Arial"/>
                <w:sz w:val="19"/>
                <w:szCs w:val="19"/>
                <w:lang w:val="en-US"/>
              </w:rPr>
              <w:t xml:space="preserve">RAT-independent </w:t>
            </w:r>
          </w:p>
        </w:tc>
      </w:tr>
      <w:tr w:rsidR="001D0FA0" w14:paraId="41BEB29A" w14:textId="77777777" w:rsidTr="00E17B87">
        <w:trPr>
          <w:cantSplit/>
        </w:trPr>
        <w:tc>
          <w:tcPr>
            <w:tcW w:w="1928" w:type="dxa"/>
            <w:tcBorders>
              <w:right w:val="single" w:sz="6" w:space="0" w:color="auto"/>
            </w:tcBorders>
            <w:tcMar>
              <w:left w:w="115" w:type="dxa"/>
              <w:right w:w="43" w:type="dxa"/>
            </w:tcMar>
          </w:tcPr>
          <w:p w14:paraId="4D402D81" w14:textId="62C88DAA" w:rsidR="001D0FA0" w:rsidRDefault="0021785C">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t>S</w:t>
            </w:r>
            <w:r w:rsidR="00DE5DF8">
              <w:rPr>
                <w:rFonts w:ascii="Arial" w:eastAsia="DengXian" w:hAnsi="Arial" w:cs="Arial"/>
                <w:sz w:val="19"/>
                <w:szCs w:val="19"/>
                <w:lang w:val="en-US"/>
              </w:rPr>
              <w:t>tandards impact</w:t>
            </w:r>
          </w:p>
          <w:p w14:paraId="22845A4D" w14:textId="56BEEF9D" w:rsidR="00D83BCC" w:rsidRPr="00A15929" w:rsidRDefault="00D83BCC" w:rsidP="00E17B87">
            <w:pPr>
              <w:pStyle w:val="ListParagraph"/>
              <w:widowControl w:val="0"/>
              <w:numPr>
                <w:ilvl w:val="0"/>
                <w:numId w:val="19"/>
              </w:numPr>
              <w:autoSpaceDE w:val="0"/>
              <w:autoSpaceDN w:val="0"/>
              <w:adjustRightInd w:val="0"/>
              <w:snapToGrid w:val="0"/>
              <w:spacing w:before="40" w:after="60"/>
              <w:ind w:left="432" w:hanging="216"/>
              <w:rPr>
                <w:rFonts w:ascii="Arial" w:eastAsia="DengXian" w:hAnsi="Arial" w:cs="Arial"/>
                <w:sz w:val="19"/>
                <w:szCs w:val="19"/>
                <w:lang w:val="en-US"/>
              </w:rPr>
            </w:pPr>
            <w:r>
              <w:rPr>
                <w:rFonts w:ascii="Arial" w:eastAsia="DengXian" w:hAnsi="Arial" w:cs="Arial"/>
                <w:sz w:val="19"/>
                <w:szCs w:val="19"/>
                <w:lang w:val="en-US"/>
              </w:rPr>
              <w:t>SA3</w:t>
            </w:r>
          </w:p>
        </w:tc>
        <w:tc>
          <w:tcPr>
            <w:tcW w:w="4449" w:type="dxa"/>
            <w:tcBorders>
              <w:left w:val="single" w:sz="6" w:space="0" w:color="auto"/>
            </w:tcBorders>
          </w:tcPr>
          <w:p w14:paraId="4A890A92" w14:textId="77777777" w:rsidR="001D0FA0"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eastAsia="zh-CN"/>
              </w:rPr>
              <w:t>Unicast security via PC5-S pair-wise link establishment</w:t>
            </w:r>
            <w:r>
              <w:rPr>
                <w:rFonts w:ascii="Arial" w:eastAsia="DengXian" w:hAnsi="Arial" w:cs="Arial"/>
                <w:sz w:val="19"/>
                <w:szCs w:val="19"/>
                <w:lang w:val="en-US"/>
              </w:rPr>
              <w:t>.</w:t>
            </w:r>
          </w:p>
          <w:p w14:paraId="066771A3"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rPr>
              <w:t>SA3 definition required for Groupcast/Broadcast (will differ from unicast)</w:t>
            </w:r>
          </w:p>
        </w:tc>
        <w:tc>
          <w:tcPr>
            <w:tcW w:w="4449" w:type="dxa"/>
          </w:tcPr>
          <w:p w14:paraId="497F3196" w14:textId="77777777" w:rsidR="001D0FA0" w:rsidRPr="000A347B"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t>SA3 definition required for Unicast/Groupcast/Broadcast (common for all cast types)</w:t>
            </w:r>
          </w:p>
        </w:tc>
        <w:tc>
          <w:tcPr>
            <w:tcW w:w="4078" w:type="dxa"/>
          </w:tcPr>
          <w:p w14:paraId="2F9E2A40" w14:textId="77777777" w:rsidR="001D0FA0" w:rsidRPr="000A347B"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sidRPr="000A347B">
              <w:rPr>
                <w:rFonts w:ascii="Arial" w:eastAsia="DengXian" w:hAnsi="Arial" w:cs="Arial"/>
                <w:sz w:val="19"/>
                <w:szCs w:val="19"/>
                <w:lang w:val="en-US" w:eastAsia="zh-CN"/>
              </w:rPr>
              <w:t xml:space="preserve">PC5-S: </w:t>
            </w:r>
            <w:r w:rsidRPr="000A347B">
              <w:rPr>
                <w:rFonts w:ascii="Arial" w:eastAsia="DengXian" w:hAnsi="Arial" w:cs="Arial"/>
                <w:sz w:val="19"/>
                <w:szCs w:val="19"/>
                <w:lang w:val="en-US"/>
              </w:rPr>
              <w:t>Defined unicast security.  Groupcast/Broadcast</w:t>
            </w:r>
            <w:r>
              <w:rPr>
                <w:rFonts w:ascii="Arial" w:eastAsia="DengXian" w:hAnsi="Arial" w:cs="Arial"/>
                <w:sz w:val="19"/>
                <w:szCs w:val="19"/>
                <w:lang w:val="en-US"/>
              </w:rPr>
              <w:t xml:space="preserve"> requires S</w:t>
            </w:r>
            <w:r w:rsidRPr="000A347B">
              <w:rPr>
                <w:rFonts w:ascii="Arial" w:eastAsia="DengXian" w:hAnsi="Arial" w:cs="Arial"/>
                <w:sz w:val="19"/>
                <w:szCs w:val="19"/>
                <w:lang w:val="en-US"/>
              </w:rPr>
              <w:t xml:space="preserve">A3 definition </w:t>
            </w:r>
          </w:p>
          <w:p w14:paraId="61C79C29"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sidRPr="004E0539">
              <w:rPr>
                <w:rFonts w:ascii="Arial" w:eastAsia="DengXian" w:hAnsi="Arial" w:cs="Arial"/>
                <w:sz w:val="19"/>
                <w:szCs w:val="19"/>
                <w:lang w:val="en-US" w:eastAsia="zh-CN"/>
              </w:rPr>
              <w:t xml:space="preserve">PC5-U: </w:t>
            </w:r>
            <w:r>
              <w:rPr>
                <w:rFonts w:ascii="Arial" w:eastAsia="DengXian" w:hAnsi="Arial" w:cs="Arial"/>
                <w:sz w:val="19"/>
                <w:szCs w:val="19"/>
                <w:lang w:val="en-US"/>
              </w:rPr>
              <w:t>S</w:t>
            </w:r>
            <w:r w:rsidRPr="000A347B">
              <w:rPr>
                <w:rFonts w:ascii="Arial" w:eastAsia="DengXian" w:hAnsi="Arial" w:cs="Arial"/>
                <w:sz w:val="19"/>
                <w:szCs w:val="19"/>
                <w:lang w:val="en-US"/>
              </w:rPr>
              <w:t>A3 definition required</w:t>
            </w:r>
          </w:p>
        </w:tc>
      </w:tr>
      <w:tr w:rsidR="001D0FA0" w14:paraId="04CE9CFF" w14:textId="77777777" w:rsidTr="00E17B87">
        <w:trPr>
          <w:cantSplit/>
        </w:trPr>
        <w:tc>
          <w:tcPr>
            <w:tcW w:w="1928" w:type="dxa"/>
            <w:tcBorders>
              <w:right w:val="single" w:sz="6" w:space="0" w:color="auto"/>
            </w:tcBorders>
            <w:tcMar>
              <w:left w:w="115" w:type="dxa"/>
              <w:right w:w="43" w:type="dxa"/>
            </w:tcMar>
          </w:tcPr>
          <w:p w14:paraId="4BD69264" w14:textId="77777777" w:rsidR="001D0FA0" w:rsidRPr="00A15929" w:rsidRDefault="001D0FA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lastRenderedPageBreak/>
              <w:t>Standards</w:t>
            </w:r>
            <w:r w:rsidRPr="00A15929">
              <w:rPr>
                <w:rFonts w:ascii="Arial" w:eastAsia="DengXian" w:hAnsi="Arial" w:cs="Arial"/>
                <w:sz w:val="19"/>
                <w:szCs w:val="19"/>
                <w:lang w:val="en-US"/>
              </w:rPr>
              <w:t xml:space="preserve"> Impact</w:t>
            </w:r>
          </w:p>
          <w:p w14:paraId="01BAD502" w14:textId="77777777" w:rsidR="001D0FA0" w:rsidRPr="00A15929" w:rsidRDefault="001D0FA0">
            <w:pPr>
              <w:pStyle w:val="ListParagraph"/>
              <w:widowControl w:val="0"/>
              <w:numPr>
                <w:ilvl w:val="0"/>
                <w:numId w:val="12"/>
              </w:numPr>
              <w:autoSpaceDE w:val="0"/>
              <w:autoSpaceDN w:val="0"/>
              <w:adjustRightInd w:val="0"/>
              <w:snapToGrid w:val="0"/>
              <w:spacing w:before="40" w:after="60"/>
              <w:ind w:left="432" w:hanging="216"/>
              <w:rPr>
                <w:rFonts w:ascii="Arial" w:eastAsia="DengXian" w:hAnsi="Arial" w:cs="Arial"/>
                <w:sz w:val="19"/>
                <w:szCs w:val="19"/>
                <w:lang w:val="en-US"/>
              </w:rPr>
            </w:pPr>
            <w:r w:rsidRPr="00A15929">
              <w:rPr>
                <w:rFonts w:ascii="Arial" w:eastAsia="DengXian" w:hAnsi="Arial" w:cs="Arial"/>
                <w:sz w:val="19"/>
                <w:szCs w:val="19"/>
                <w:lang w:val="en-US"/>
              </w:rPr>
              <w:t>CT1</w:t>
            </w:r>
          </w:p>
        </w:tc>
        <w:tc>
          <w:tcPr>
            <w:tcW w:w="4449" w:type="dxa"/>
            <w:tcBorders>
              <w:left w:val="single" w:sz="6" w:space="0" w:color="auto"/>
            </w:tcBorders>
          </w:tcPr>
          <w:p w14:paraId="4001F268" w14:textId="77777777" w:rsidR="001D0FA0" w:rsidRDefault="00ED3E82">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 xml:space="preserve">Define </w:t>
            </w:r>
            <w:r w:rsidR="001D0FA0">
              <w:rPr>
                <w:rFonts w:ascii="Arial" w:eastAsia="DengXian" w:hAnsi="Arial" w:cs="Arial"/>
                <w:sz w:val="19"/>
                <w:szCs w:val="19"/>
                <w:lang w:val="en-US" w:eastAsia="zh-CN"/>
              </w:rPr>
              <w:t xml:space="preserve">PC5-S </w:t>
            </w:r>
            <w:r w:rsidR="001D0FA0">
              <w:rPr>
                <w:rFonts w:ascii="Arial" w:eastAsia="DengXian" w:hAnsi="Arial" w:cs="Arial"/>
                <w:sz w:val="19"/>
                <w:szCs w:val="19"/>
                <w:lang w:val="en-US"/>
              </w:rPr>
              <w:t xml:space="preserve">message </w:t>
            </w:r>
            <w:r w:rsidR="001D0FA0">
              <w:rPr>
                <w:rFonts w:ascii="Arial" w:eastAsia="DengXian" w:hAnsi="Arial" w:cs="Arial"/>
                <w:sz w:val="19"/>
                <w:szCs w:val="19"/>
                <w:lang w:val="en-US" w:eastAsia="zh-CN"/>
              </w:rPr>
              <w:t xml:space="preserve">extension </w:t>
            </w:r>
            <w:r w:rsidR="001D0FA0">
              <w:rPr>
                <w:rFonts w:ascii="Arial" w:eastAsia="DengXian" w:hAnsi="Arial" w:cs="Arial"/>
                <w:sz w:val="19"/>
                <w:szCs w:val="19"/>
                <w:lang w:val="en-US"/>
              </w:rPr>
              <w:t xml:space="preserve">definition </w:t>
            </w:r>
            <w:r w:rsidR="001D0FA0">
              <w:rPr>
                <w:rFonts w:ascii="Arial" w:eastAsia="DengXian" w:hAnsi="Arial" w:cs="Arial"/>
                <w:sz w:val="19"/>
                <w:szCs w:val="19"/>
                <w:lang w:val="en-US" w:eastAsia="zh-CN"/>
              </w:rPr>
              <w:t>(24.587)</w:t>
            </w:r>
          </w:p>
          <w:p w14:paraId="778A568F" w14:textId="3645DFE6" w:rsidR="00ED3E82" w:rsidRPr="00A15929" w:rsidRDefault="00ED3E82">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Define how RSPP PC5-S messages are mapped to which specific SRB(s)</w:t>
            </w:r>
          </w:p>
        </w:tc>
        <w:tc>
          <w:tcPr>
            <w:tcW w:w="4449" w:type="dxa"/>
          </w:tcPr>
          <w:p w14:paraId="1127ABEF" w14:textId="42EFACF7" w:rsidR="00F22DE9" w:rsidRPr="00A15929" w:rsidRDefault="00F22DE9" w:rsidP="00EB2746">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 xml:space="preserve">SR5 signaling </w:t>
            </w:r>
            <w:r w:rsidR="00C84B65">
              <w:rPr>
                <w:rFonts w:ascii="Arial" w:eastAsia="DengXian" w:hAnsi="Arial" w:cs="Arial"/>
                <w:sz w:val="19"/>
                <w:szCs w:val="19"/>
                <w:lang w:val="en-US" w:eastAsia="zh-CN"/>
              </w:rPr>
              <w:t xml:space="preserve">is </w:t>
            </w:r>
            <w:r>
              <w:rPr>
                <w:rFonts w:ascii="Arial" w:eastAsia="DengXian" w:hAnsi="Arial" w:cs="Arial"/>
                <w:sz w:val="19"/>
                <w:szCs w:val="19"/>
                <w:lang w:val="en-US" w:eastAsia="zh-CN"/>
              </w:rPr>
              <w:t>handled as a V2X application through the PDCP Non-IP SDU type header</w:t>
            </w:r>
            <w:r w:rsidR="006716EE">
              <w:rPr>
                <w:rFonts w:ascii="Arial" w:eastAsia="DengXian" w:hAnsi="Arial" w:cs="Arial"/>
                <w:sz w:val="19"/>
                <w:szCs w:val="19"/>
                <w:lang w:val="en-US" w:eastAsia="zh-CN"/>
              </w:rPr>
              <w:t>, with the</w:t>
            </w:r>
            <w:r w:rsidR="00EB2746">
              <w:rPr>
                <w:rFonts w:ascii="Arial" w:eastAsia="DengXian" w:hAnsi="Arial" w:cs="Arial"/>
                <w:sz w:val="19"/>
                <w:szCs w:val="19"/>
                <w:lang w:val="en-US" w:eastAsia="zh-CN"/>
              </w:rPr>
              <w:t xml:space="preserve"> Non-IP type indicat</w:t>
            </w:r>
            <w:r w:rsidR="00C84B65">
              <w:rPr>
                <w:rFonts w:ascii="Arial" w:eastAsia="DengXian" w:hAnsi="Arial" w:cs="Arial"/>
                <w:sz w:val="19"/>
                <w:szCs w:val="19"/>
                <w:lang w:val="en-US" w:eastAsia="zh-CN"/>
              </w:rPr>
              <w:t>ing</w:t>
            </w:r>
            <w:r w:rsidR="00EB2746">
              <w:rPr>
                <w:rFonts w:ascii="Arial" w:eastAsia="DengXian" w:hAnsi="Arial" w:cs="Arial"/>
                <w:sz w:val="19"/>
                <w:szCs w:val="19"/>
                <w:lang w:val="en-US" w:eastAsia="zh-CN"/>
              </w:rPr>
              <w:t xml:space="preserve"> the V2X message family encoding (24.587) denoting RSPP </w:t>
            </w:r>
            <w:r w:rsidR="006716EE">
              <w:rPr>
                <w:rFonts w:ascii="Arial" w:eastAsia="DengXian" w:hAnsi="Arial" w:cs="Arial"/>
                <w:sz w:val="19"/>
                <w:szCs w:val="19"/>
                <w:lang w:val="en-US" w:eastAsia="zh-CN"/>
              </w:rPr>
              <w:fldChar w:fldCharType="begin"/>
            </w:r>
            <w:r w:rsidR="006716EE">
              <w:rPr>
                <w:rFonts w:ascii="Arial" w:eastAsia="DengXian" w:hAnsi="Arial" w:cs="Arial"/>
                <w:sz w:val="19"/>
                <w:szCs w:val="19"/>
                <w:lang w:val="en-US" w:eastAsia="zh-CN"/>
              </w:rPr>
              <w:instrText xml:space="preserve"> REF _Ref118174604 \n \h </w:instrText>
            </w:r>
            <w:r w:rsidR="006716EE">
              <w:rPr>
                <w:rFonts w:ascii="Arial" w:eastAsia="DengXian" w:hAnsi="Arial" w:cs="Arial"/>
                <w:sz w:val="19"/>
                <w:szCs w:val="19"/>
                <w:lang w:val="en-US" w:eastAsia="zh-CN"/>
              </w:rPr>
            </w:r>
            <w:r w:rsidR="006716EE">
              <w:rPr>
                <w:rFonts w:ascii="Arial" w:eastAsia="DengXian" w:hAnsi="Arial" w:cs="Arial"/>
                <w:sz w:val="19"/>
                <w:szCs w:val="19"/>
                <w:lang w:val="en-US" w:eastAsia="zh-CN"/>
              </w:rPr>
              <w:fldChar w:fldCharType="separate"/>
            </w:r>
            <w:r w:rsidR="006716EE">
              <w:rPr>
                <w:rFonts w:ascii="Arial" w:eastAsia="DengXian" w:hAnsi="Arial" w:cs="Arial"/>
                <w:sz w:val="19"/>
                <w:szCs w:val="19"/>
                <w:lang w:val="en-US" w:eastAsia="zh-CN"/>
              </w:rPr>
              <w:t>[4]</w:t>
            </w:r>
            <w:r w:rsidR="006716EE">
              <w:rPr>
                <w:rFonts w:ascii="Arial" w:eastAsia="DengXian" w:hAnsi="Arial" w:cs="Arial"/>
                <w:sz w:val="19"/>
                <w:szCs w:val="19"/>
                <w:lang w:val="en-US" w:eastAsia="zh-CN"/>
              </w:rPr>
              <w:fldChar w:fldCharType="end"/>
            </w:r>
            <w:r w:rsidR="00EB2746">
              <w:rPr>
                <w:rFonts w:ascii="Arial" w:eastAsia="DengXian" w:hAnsi="Arial" w:cs="Arial"/>
                <w:sz w:val="19"/>
                <w:szCs w:val="19"/>
                <w:lang w:val="en-US" w:eastAsia="zh-CN"/>
              </w:rPr>
              <w:t xml:space="preserve">. </w:t>
            </w:r>
          </w:p>
        </w:tc>
        <w:tc>
          <w:tcPr>
            <w:tcW w:w="4078" w:type="dxa"/>
          </w:tcPr>
          <w:p w14:paraId="39FB9D4E" w14:textId="72653588" w:rsidR="001D0FA0" w:rsidRPr="00A15929" w:rsidRDefault="006E2975"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PC5 requires adding only one additional V2X message family encoding value, while PC5-S requires PC5-S message definition and SRB assignment.</w:t>
            </w:r>
          </w:p>
        </w:tc>
      </w:tr>
      <w:tr w:rsidR="001D0FA0" w14:paraId="49990B9D" w14:textId="77777777" w:rsidTr="00E17B87">
        <w:trPr>
          <w:cantSplit/>
        </w:trPr>
        <w:tc>
          <w:tcPr>
            <w:tcW w:w="1928" w:type="dxa"/>
            <w:tcBorders>
              <w:right w:val="single" w:sz="6" w:space="0" w:color="auto"/>
            </w:tcBorders>
            <w:tcMar>
              <w:left w:w="115" w:type="dxa"/>
              <w:right w:w="43" w:type="dxa"/>
            </w:tcMar>
          </w:tcPr>
          <w:p w14:paraId="05698615" w14:textId="33FBA2EA" w:rsidR="001D0FA0" w:rsidRPr="00A15929" w:rsidRDefault="001D0FA0">
            <w:pPr>
              <w:pStyle w:val="ListParagraph"/>
              <w:widowControl w:val="0"/>
              <w:numPr>
                <w:ilvl w:val="0"/>
                <w:numId w:val="11"/>
              </w:numPr>
              <w:autoSpaceDE w:val="0"/>
              <w:autoSpaceDN w:val="0"/>
              <w:adjustRightInd w:val="0"/>
              <w:snapToGrid w:val="0"/>
              <w:spacing w:before="40" w:after="60"/>
              <w:ind w:left="216" w:hanging="216"/>
              <w:rPr>
                <w:rFonts w:ascii="Arial" w:eastAsia="DengXian" w:hAnsi="Arial" w:cs="Arial"/>
                <w:sz w:val="19"/>
                <w:szCs w:val="19"/>
                <w:lang w:val="en-US"/>
              </w:rPr>
            </w:pPr>
            <w:r>
              <w:rPr>
                <w:rFonts w:ascii="Arial" w:eastAsia="DengXian" w:hAnsi="Arial" w:cs="Arial"/>
                <w:sz w:val="19"/>
                <w:szCs w:val="19"/>
                <w:lang w:val="en-US"/>
              </w:rPr>
              <w:t>Standards</w:t>
            </w:r>
            <w:r w:rsidRPr="00A15929">
              <w:rPr>
                <w:rFonts w:ascii="Arial" w:eastAsia="DengXian" w:hAnsi="Arial" w:cs="Arial"/>
                <w:sz w:val="19"/>
                <w:szCs w:val="19"/>
                <w:lang w:val="en-US"/>
              </w:rPr>
              <w:t xml:space="preserve"> Impact</w:t>
            </w:r>
          </w:p>
          <w:p w14:paraId="3C4983E2" w14:textId="77777777" w:rsidR="001D0FA0" w:rsidRPr="00A15929" w:rsidRDefault="001D0FA0">
            <w:pPr>
              <w:pStyle w:val="ListParagraph"/>
              <w:widowControl w:val="0"/>
              <w:numPr>
                <w:ilvl w:val="0"/>
                <w:numId w:val="12"/>
              </w:numPr>
              <w:autoSpaceDE w:val="0"/>
              <w:autoSpaceDN w:val="0"/>
              <w:adjustRightInd w:val="0"/>
              <w:snapToGrid w:val="0"/>
              <w:spacing w:before="40" w:after="60"/>
              <w:ind w:left="432" w:hanging="216"/>
              <w:rPr>
                <w:rFonts w:ascii="Arial" w:eastAsia="DengXian" w:hAnsi="Arial" w:cs="Arial"/>
                <w:sz w:val="19"/>
                <w:szCs w:val="19"/>
                <w:lang w:val="en-US"/>
              </w:rPr>
            </w:pPr>
            <w:r w:rsidRPr="00A15929">
              <w:rPr>
                <w:rFonts w:ascii="Arial" w:eastAsia="DengXian" w:hAnsi="Arial" w:cs="Arial"/>
                <w:sz w:val="19"/>
                <w:szCs w:val="19"/>
                <w:lang w:val="en-US"/>
              </w:rPr>
              <w:t>RAN2</w:t>
            </w:r>
          </w:p>
        </w:tc>
        <w:tc>
          <w:tcPr>
            <w:tcW w:w="4449" w:type="dxa"/>
            <w:tcBorders>
              <w:left w:val="single" w:sz="6" w:space="0" w:color="auto"/>
            </w:tcBorders>
          </w:tcPr>
          <w:p w14:paraId="6B554E0A"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rPr>
              <w:t xml:space="preserve">Define </w:t>
            </w:r>
            <w:r>
              <w:rPr>
                <w:rFonts w:ascii="Arial" w:eastAsia="DengXian" w:hAnsi="Arial" w:cs="Arial"/>
                <w:sz w:val="19"/>
                <w:szCs w:val="19"/>
                <w:lang w:val="en-US" w:eastAsia="zh-CN"/>
              </w:rPr>
              <w:t>RSPP message</w:t>
            </w:r>
            <w:r>
              <w:rPr>
                <w:rFonts w:ascii="Arial" w:eastAsia="DengXian" w:hAnsi="Arial" w:cs="Arial"/>
                <w:sz w:val="19"/>
                <w:szCs w:val="19"/>
                <w:lang w:val="en-US"/>
              </w:rPr>
              <w:t>s</w:t>
            </w:r>
          </w:p>
        </w:tc>
        <w:tc>
          <w:tcPr>
            <w:tcW w:w="4449" w:type="dxa"/>
          </w:tcPr>
          <w:p w14:paraId="429FC6C6"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rPr>
              <w:t xml:space="preserve">Define </w:t>
            </w:r>
            <w:r>
              <w:rPr>
                <w:rFonts w:ascii="Arial" w:eastAsia="DengXian" w:hAnsi="Arial" w:cs="Arial"/>
                <w:sz w:val="19"/>
                <w:szCs w:val="19"/>
                <w:lang w:val="en-US" w:eastAsia="zh-CN"/>
              </w:rPr>
              <w:t>RSPP message</w:t>
            </w:r>
            <w:r>
              <w:rPr>
                <w:rFonts w:ascii="Arial" w:eastAsia="DengXian" w:hAnsi="Arial" w:cs="Arial"/>
                <w:sz w:val="19"/>
                <w:szCs w:val="19"/>
                <w:lang w:val="en-US"/>
              </w:rPr>
              <w:t>s</w:t>
            </w:r>
          </w:p>
        </w:tc>
        <w:tc>
          <w:tcPr>
            <w:tcW w:w="4078" w:type="dxa"/>
          </w:tcPr>
          <w:p w14:paraId="06997E90" w14:textId="77777777" w:rsidR="001D0FA0" w:rsidRPr="00A15929" w:rsidRDefault="001D0FA0" w:rsidP="000B3242">
            <w:pPr>
              <w:widowControl w:val="0"/>
              <w:autoSpaceDE w:val="0"/>
              <w:autoSpaceDN w:val="0"/>
              <w:adjustRightInd w:val="0"/>
              <w:snapToGrid w:val="0"/>
              <w:spacing w:before="40" w:after="60"/>
              <w:rPr>
                <w:rFonts w:ascii="Arial" w:eastAsia="DengXian" w:hAnsi="Arial" w:cs="Arial"/>
                <w:sz w:val="19"/>
                <w:szCs w:val="19"/>
                <w:lang w:val="en-US" w:eastAsia="zh-CN"/>
              </w:rPr>
            </w:pPr>
            <w:r>
              <w:rPr>
                <w:rFonts w:ascii="Arial" w:eastAsia="DengXian" w:hAnsi="Arial" w:cs="Arial"/>
                <w:sz w:val="19"/>
                <w:szCs w:val="19"/>
                <w:lang w:val="en-US" w:eastAsia="zh-CN"/>
              </w:rPr>
              <w:t>No difference</w:t>
            </w:r>
          </w:p>
        </w:tc>
      </w:tr>
      <w:tr w:rsidR="001D0FA0" w14:paraId="3BE124B2" w14:textId="77777777" w:rsidTr="00E17B87">
        <w:trPr>
          <w:cantSplit/>
        </w:trPr>
        <w:tc>
          <w:tcPr>
            <w:tcW w:w="1928" w:type="dxa"/>
            <w:tcBorders>
              <w:right w:val="single" w:sz="6" w:space="0" w:color="auto"/>
            </w:tcBorders>
            <w:tcMar>
              <w:left w:w="115" w:type="dxa"/>
              <w:right w:w="43" w:type="dxa"/>
            </w:tcMar>
          </w:tcPr>
          <w:p w14:paraId="42213F53" w14:textId="77777777" w:rsidR="001D0FA0" w:rsidRPr="00A15929" w:rsidRDefault="001D0FA0">
            <w:pPr>
              <w:pStyle w:val="ListParagraph"/>
              <w:widowControl w:val="0"/>
              <w:numPr>
                <w:ilvl w:val="0"/>
                <w:numId w:val="11"/>
              </w:numPr>
              <w:autoSpaceDE w:val="0"/>
              <w:autoSpaceDN w:val="0"/>
              <w:adjustRightInd w:val="0"/>
              <w:snapToGrid w:val="0"/>
              <w:spacing w:before="40" w:after="60"/>
              <w:rPr>
                <w:rFonts w:ascii="Arial" w:eastAsia="DengXian" w:hAnsi="Arial" w:cs="Arial"/>
                <w:sz w:val="19"/>
                <w:szCs w:val="19"/>
                <w:lang w:val="en-US"/>
              </w:rPr>
            </w:pPr>
            <w:r w:rsidRPr="00A15929">
              <w:rPr>
                <w:rFonts w:ascii="Arial" w:eastAsia="DengXian" w:hAnsi="Arial" w:cs="Arial"/>
                <w:sz w:val="19"/>
                <w:szCs w:val="19"/>
                <w:lang w:val="en-US"/>
              </w:rPr>
              <w:t xml:space="preserve">Cast Type </w:t>
            </w:r>
            <w:r>
              <w:rPr>
                <w:rFonts w:ascii="Arial" w:eastAsia="DengXian" w:hAnsi="Arial" w:cs="Arial"/>
                <w:sz w:val="19"/>
                <w:szCs w:val="19"/>
                <w:lang w:val="en-US"/>
              </w:rPr>
              <w:t>support</w:t>
            </w:r>
          </w:p>
        </w:tc>
        <w:tc>
          <w:tcPr>
            <w:tcW w:w="4449" w:type="dxa"/>
            <w:tcBorders>
              <w:left w:val="single" w:sz="6" w:space="0" w:color="auto"/>
            </w:tcBorders>
          </w:tcPr>
          <w:p w14:paraId="10871FCF"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Unicast only</w:t>
            </w:r>
          </w:p>
        </w:tc>
        <w:tc>
          <w:tcPr>
            <w:tcW w:w="4449" w:type="dxa"/>
          </w:tcPr>
          <w:p w14:paraId="2ADBF4B5" w14:textId="77777777" w:rsidR="001D0FA0" w:rsidRPr="00A15929"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eastAsia="zh-CN"/>
              </w:rPr>
            </w:pPr>
            <w:r>
              <w:rPr>
                <w:rFonts w:ascii="Arial" w:eastAsia="DengXian" w:hAnsi="Arial" w:cs="Arial"/>
                <w:sz w:val="19"/>
                <w:szCs w:val="19"/>
                <w:lang w:val="en-US" w:eastAsia="zh-CN"/>
              </w:rPr>
              <w:t>All cast types</w:t>
            </w:r>
          </w:p>
        </w:tc>
        <w:tc>
          <w:tcPr>
            <w:tcW w:w="4078" w:type="dxa"/>
          </w:tcPr>
          <w:p w14:paraId="5347998C" w14:textId="77777777" w:rsidR="001D0FA0" w:rsidRDefault="001D0FA0">
            <w:pPr>
              <w:pStyle w:val="ListParagraph"/>
              <w:widowControl w:val="0"/>
              <w:numPr>
                <w:ilvl w:val="0"/>
                <w:numId w:val="13"/>
              </w:numPr>
              <w:autoSpaceDE w:val="0"/>
              <w:autoSpaceDN w:val="0"/>
              <w:adjustRightInd w:val="0"/>
              <w:snapToGrid w:val="0"/>
              <w:spacing w:before="40" w:after="60"/>
              <w:ind w:left="216" w:hanging="216"/>
              <w:rPr>
                <w:rFonts w:ascii="Arial" w:eastAsia="DengXian" w:hAnsi="Arial" w:cs="Arial"/>
                <w:sz w:val="19"/>
                <w:szCs w:val="19"/>
                <w:lang w:val="en-US"/>
              </w:rPr>
            </w:pPr>
            <w:r w:rsidRPr="004E0539">
              <w:rPr>
                <w:rFonts w:ascii="Arial" w:eastAsia="DengXian" w:hAnsi="Arial" w:cs="Arial"/>
                <w:sz w:val="19"/>
                <w:szCs w:val="19"/>
                <w:lang w:val="en-US" w:eastAsia="zh-CN"/>
              </w:rPr>
              <w:t xml:space="preserve">PC5-S: </w:t>
            </w:r>
            <w:r>
              <w:rPr>
                <w:rFonts w:ascii="Arial" w:eastAsia="DengXian" w:hAnsi="Arial" w:cs="Arial"/>
                <w:sz w:val="19"/>
                <w:szCs w:val="19"/>
                <w:lang w:val="en-US"/>
              </w:rPr>
              <w:t>unicast only</w:t>
            </w:r>
            <w:r w:rsidRPr="004E0539">
              <w:rPr>
                <w:rFonts w:ascii="Arial" w:eastAsia="DengXian" w:hAnsi="Arial" w:cs="Arial"/>
                <w:sz w:val="19"/>
                <w:szCs w:val="19"/>
                <w:lang w:val="en-US" w:eastAsia="zh-CN"/>
              </w:rPr>
              <w:t xml:space="preserve"> </w:t>
            </w:r>
          </w:p>
          <w:p w14:paraId="7CDA68DF" w14:textId="77777777" w:rsidR="001D0FA0" w:rsidRDefault="001D0FA0" w:rsidP="006D74E8">
            <w:pPr>
              <w:pStyle w:val="ListParagraph"/>
              <w:widowControl w:val="0"/>
              <w:numPr>
                <w:ilvl w:val="0"/>
                <w:numId w:val="13"/>
              </w:numPr>
              <w:autoSpaceDE w:val="0"/>
              <w:autoSpaceDN w:val="0"/>
              <w:adjustRightInd w:val="0"/>
              <w:snapToGrid w:val="0"/>
              <w:spacing w:before="40"/>
              <w:ind w:left="216" w:hanging="216"/>
              <w:rPr>
                <w:rFonts w:ascii="Arial" w:eastAsia="DengXian" w:hAnsi="Arial" w:cs="Arial"/>
                <w:sz w:val="19"/>
                <w:szCs w:val="19"/>
                <w:lang w:val="en-US"/>
              </w:rPr>
            </w:pPr>
            <w:r w:rsidRPr="004E0539">
              <w:rPr>
                <w:rFonts w:ascii="Arial" w:eastAsia="DengXian" w:hAnsi="Arial" w:cs="Arial"/>
                <w:sz w:val="19"/>
                <w:szCs w:val="19"/>
                <w:lang w:val="en-US" w:eastAsia="zh-CN"/>
              </w:rPr>
              <w:t xml:space="preserve">PC5-U: </w:t>
            </w:r>
            <w:r>
              <w:rPr>
                <w:rFonts w:ascii="Arial" w:eastAsia="DengXian" w:hAnsi="Arial" w:cs="Arial"/>
                <w:sz w:val="19"/>
                <w:szCs w:val="19"/>
                <w:lang w:val="en-US"/>
              </w:rPr>
              <w:t xml:space="preserve">unicast, groupcast, broadcast </w:t>
            </w:r>
          </w:p>
          <w:p w14:paraId="61F62B1F" w14:textId="77777777" w:rsidR="001D0FA0" w:rsidRPr="00A15929" w:rsidRDefault="001D0FA0" w:rsidP="006D74E8">
            <w:pPr>
              <w:pStyle w:val="ListParagraph"/>
              <w:widowControl w:val="0"/>
              <w:autoSpaceDE w:val="0"/>
              <w:autoSpaceDN w:val="0"/>
              <w:adjustRightInd w:val="0"/>
              <w:snapToGrid w:val="0"/>
              <w:spacing w:after="60"/>
              <w:ind w:left="216"/>
              <w:rPr>
                <w:rFonts w:ascii="Arial" w:eastAsia="DengXian" w:hAnsi="Arial" w:cs="Arial"/>
                <w:sz w:val="19"/>
                <w:szCs w:val="19"/>
                <w:lang w:val="en-US" w:eastAsia="zh-CN"/>
              </w:rPr>
            </w:pPr>
            <w:r>
              <w:rPr>
                <w:rFonts w:ascii="Arial" w:eastAsia="DengXian" w:hAnsi="Arial" w:cs="Arial"/>
                <w:sz w:val="19"/>
                <w:szCs w:val="19"/>
                <w:lang w:val="en-US"/>
              </w:rPr>
              <w:t>(no restriction)</w:t>
            </w:r>
          </w:p>
        </w:tc>
      </w:tr>
    </w:tbl>
    <w:p w14:paraId="474991BD" w14:textId="77777777" w:rsidR="001D0FA0" w:rsidRDefault="001D0FA0" w:rsidP="001D0FA0">
      <w:pPr>
        <w:pStyle w:val="Caption"/>
        <w:jc w:val="center"/>
        <w:rPr>
          <w:rFonts w:ascii="Arial" w:eastAsia="DengXian" w:hAnsi="Arial" w:cs="Arial"/>
          <w:lang w:val="en-US" w:eastAsia="zh-CN"/>
        </w:rPr>
        <w:sectPr w:rsidR="001D0FA0" w:rsidSect="00AC4FB9">
          <w:pgSz w:w="16840" w:h="11907" w:orient="landscape"/>
          <w:pgMar w:top="1021" w:right="1021" w:bottom="1021" w:left="1021" w:header="720" w:footer="578" w:gutter="0"/>
          <w:cols w:space="720"/>
          <w:titlePg/>
          <w:docGrid w:linePitch="272"/>
        </w:sectPr>
      </w:pPr>
      <w:r>
        <w:t xml:space="preserve">Table </w:t>
      </w:r>
      <w:fldSimple w:instr=" SEQ Table \* ARABIC ">
        <w:r>
          <w:rPr>
            <w:noProof/>
          </w:rPr>
          <w:t>1</w:t>
        </w:r>
      </w:fldSimple>
      <w:r>
        <w:t xml:space="preserve">: PC5-S, PC5-U transport over SR5 over PC5 reference point, comparative criteria. </w:t>
      </w:r>
    </w:p>
    <w:p w14:paraId="6F769AE8" w14:textId="77777777" w:rsidR="006E11F0" w:rsidRPr="001216A7" w:rsidRDefault="006E11F0" w:rsidP="00DC6AC1">
      <w:pPr>
        <w:ind w:left="990" w:hanging="990"/>
      </w:pPr>
    </w:p>
    <w:p w14:paraId="691D2BD7" w14:textId="25585499" w:rsidR="00DC6AC1" w:rsidRDefault="00DC6AC1" w:rsidP="00DC6AC1">
      <w:pPr>
        <w:pStyle w:val="Heading2"/>
      </w:pPr>
      <w:r>
        <w:t>2.</w:t>
      </w:r>
      <w:r w:rsidR="003422F8">
        <w:t>2</w:t>
      </w:r>
      <w:r>
        <w:tab/>
      </w:r>
      <w:r w:rsidR="00D16DB3">
        <w:t>Assistant UE determination, selection</w:t>
      </w:r>
    </w:p>
    <w:p w14:paraId="453AD211" w14:textId="3D8FFBCD" w:rsidR="00762538" w:rsidRDefault="00DE5DF8" w:rsidP="00762538">
      <w:r>
        <w:rPr>
          <w:lang w:eastAsia="ja-JP"/>
        </w:rPr>
        <w:t>I</w:t>
      </w:r>
      <w:r w:rsidR="00762538">
        <w:rPr>
          <w:lang w:eastAsia="ja-JP"/>
        </w:rPr>
        <w:t xml:space="preserve">n Issue 3) </w:t>
      </w:r>
      <w:r>
        <w:rPr>
          <w:lang w:eastAsia="ja-JP"/>
        </w:rPr>
        <w:t xml:space="preserve">of </w:t>
      </w:r>
      <w:r w:rsidR="00762538">
        <w:rPr>
          <w:lang w:eastAsia="ja-JP"/>
        </w:rPr>
        <w:fldChar w:fldCharType="begin"/>
      </w:r>
      <w:r w:rsidR="00762538">
        <w:rPr>
          <w:lang w:eastAsia="ja-JP"/>
        </w:rPr>
        <w:instrText xml:space="preserve"> REF _Ref117859429 \n \h </w:instrText>
      </w:r>
      <w:r w:rsidR="00762538">
        <w:rPr>
          <w:lang w:eastAsia="ja-JP"/>
        </w:rPr>
      </w:r>
      <w:r w:rsidR="00762538">
        <w:rPr>
          <w:lang w:eastAsia="ja-JP"/>
        </w:rPr>
        <w:fldChar w:fldCharType="separate"/>
      </w:r>
      <w:r w:rsidR="00762538">
        <w:rPr>
          <w:lang w:eastAsia="ja-JP"/>
        </w:rPr>
        <w:t>[1]</w:t>
      </w:r>
      <w:r w:rsidR="00762538">
        <w:rPr>
          <w:lang w:eastAsia="ja-JP"/>
        </w:rPr>
        <w:fldChar w:fldCharType="end"/>
      </w:r>
      <w:r>
        <w:rPr>
          <w:lang w:eastAsia="ja-JP"/>
        </w:rPr>
        <w:t xml:space="preserve"> SA2 poses the following question</w:t>
      </w:r>
      <w:r w:rsidR="00762538" w:rsidRPr="001216A7">
        <w:t>:</w:t>
      </w:r>
    </w:p>
    <w:tbl>
      <w:tblPr>
        <w:tblStyle w:val="TableGrid"/>
        <w:tblW w:w="0" w:type="auto"/>
        <w:tblInd w:w="144" w:type="dxa"/>
        <w:tblLook w:val="04A0" w:firstRow="1" w:lastRow="0" w:firstColumn="1" w:lastColumn="0" w:noHBand="0" w:noVBand="1"/>
      </w:tblPr>
      <w:tblGrid>
        <w:gridCol w:w="9711"/>
      </w:tblGrid>
      <w:tr w:rsidR="00CD51A7" w14:paraId="5C859DF2" w14:textId="77777777" w:rsidTr="000B3242">
        <w:tc>
          <w:tcPr>
            <w:tcW w:w="9711" w:type="dxa"/>
          </w:tcPr>
          <w:p w14:paraId="756C7306" w14:textId="77777777" w:rsidR="00CD51A7" w:rsidRPr="00476A8C" w:rsidRDefault="00CD51A7" w:rsidP="003510CE">
            <w:pPr>
              <w:pStyle w:val="ListParagraph"/>
              <w:numPr>
                <w:ilvl w:val="0"/>
                <w:numId w:val="22"/>
              </w:numPr>
              <w:spacing w:after="60" w:line="259" w:lineRule="auto"/>
              <w:rPr>
                <w:rFonts w:ascii="Tahoma" w:eastAsia="SimSun" w:hAnsi="Tahoma" w:cs="Tahoma"/>
                <w:sz w:val="18"/>
                <w:lang w:eastAsia="zh-CN"/>
              </w:rPr>
            </w:pPr>
            <w:r w:rsidRPr="00476A8C">
              <w:rPr>
                <w:rFonts w:ascii="Tahoma" w:hAnsi="Tahoma" w:cs="Tahoma"/>
                <w:sz w:val="18"/>
              </w:rPr>
              <w:t>To support Ranging/SL Positioning using Assistant UE, how the determination of using assistant UE and the assistant UE selection/reselection is performed from RAN perspective?</w:t>
            </w:r>
          </w:p>
        </w:tc>
      </w:tr>
    </w:tbl>
    <w:p w14:paraId="0D0934FE" w14:textId="57BBB15A" w:rsidR="00CD51A7" w:rsidRDefault="00D16DB3" w:rsidP="00CD51A7">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t>In RAN2 #119bis-e RAN2 reached</w:t>
      </w:r>
      <w:r w:rsidR="00CD51A7">
        <w:rPr>
          <w:rFonts w:ascii="Arial" w:eastAsia="DengXian" w:hAnsi="Arial" w:cs="Arial"/>
          <w:lang w:val="en-US" w:eastAsia="zh-CN"/>
        </w:rPr>
        <w:t xml:space="preserve"> the following agreement to not support the role of assistant </w:t>
      </w:r>
      <w:r w:rsidR="00CD51A7">
        <w:rPr>
          <w:rFonts w:ascii="Arial" w:eastAsia="DengXian" w:hAnsi="Arial" w:cs="Arial"/>
          <w:lang w:val="en-US" w:eastAsia="zh-CN"/>
        </w:rPr>
        <w:fldChar w:fldCharType="begin"/>
      </w:r>
      <w:r w:rsidR="00CD51A7">
        <w:rPr>
          <w:rFonts w:ascii="Arial" w:eastAsia="DengXian" w:hAnsi="Arial" w:cs="Arial"/>
          <w:lang w:val="en-US" w:eastAsia="zh-CN"/>
        </w:rPr>
        <w:instrText xml:space="preserve"> REF _Ref117860942 \n \h </w:instrText>
      </w:r>
      <w:r w:rsidR="00CD51A7">
        <w:rPr>
          <w:rFonts w:ascii="Arial" w:eastAsia="DengXian" w:hAnsi="Arial" w:cs="Arial"/>
          <w:lang w:val="en-US" w:eastAsia="zh-CN"/>
        </w:rPr>
      </w:r>
      <w:r w:rsidR="00CD51A7">
        <w:rPr>
          <w:rFonts w:ascii="Arial" w:eastAsia="DengXian" w:hAnsi="Arial" w:cs="Arial"/>
          <w:lang w:val="en-US" w:eastAsia="zh-CN"/>
        </w:rPr>
        <w:fldChar w:fldCharType="separate"/>
      </w:r>
      <w:r w:rsidR="00CD51A7">
        <w:rPr>
          <w:rFonts w:ascii="Arial" w:eastAsia="DengXian" w:hAnsi="Arial" w:cs="Arial"/>
          <w:lang w:val="en-US" w:eastAsia="zh-CN"/>
        </w:rPr>
        <w:t>[2]</w:t>
      </w:r>
      <w:r w:rsidR="00CD51A7">
        <w:rPr>
          <w:rFonts w:ascii="Arial" w:eastAsia="DengXian" w:hAnsi="Arial" w:cs="Arial"/>
          <w:lang w:val="en-US" w:eastAsia="zh-CN"/>
        </w:rPr>
        <w:fldChar w:fldCharType="end"/>
      </w:r>
      <w:r w:rsidR="00CD51A7">
        <w:rPr>
          <w:rFonts w:ascii="Arial" w:eastAsia="DengXian" w:hAnsi="Arial" w:cs="Arial"/>
          <w:lang w:val="en-US" w:eastAsia="zh-CN"/>
        </w:rPr>
        <w:t xml:space="preserve">.  </w:t>
      </w:r>
    </w:p>
    <w:tbl>
      <w:tblPr>
        <w:tblStyle w:val="TableGrid"/>
        <w:tblW w:w="0" w:type="auto"/>
        <w:tblInd w:w="175" w:type="dxa"/>
        <w:tblLook w:val="04A0" w:firstRow="1" w:lastRow="0" w:firstColumn="1" w:lastColumn="0" w:noHBand="0" w:noVBand="1"/>
      </w:tblPr>
      <w:tblGrid>
        <w:gridCol w:w="9680"/>
      </w:tblGrid>
      <w:tr w:rsidR="00CD51A7" w14:paraId="2D584BE6" w14:textId="77777777" w:rsidTr="000B3242">
        <w:tc>
          <w:tcPr>
            <w:tcW w:w="9680" w:type="dxa"/>
          </w:tcPr>
          <w:p w14:paraId="3542B337" w14:textId="77777777" w:rsidR="00CD51A7" w:rsidRDefault="00CD51A7" w:rsidP="000B3242">
            <w:pPr>
              <w:widowControl w:val="0"/>
              <w:autoSpaceDE w:val="0"/>
              <w:autoSpaceDN w:val="0"/>
              <w:adjustRightInd w:val="0"/>
              <w:snapToGrid w:val="0"/>
              <w:spacing w:before="120" w:after="0"/>
              <w:rPr>
                <w:rFonts w:ascii="Arial" w:eastAsia="DengXian" w:hAnsi="Arial" w:cs="Arial"/>
                <w:lang w:val="en-US" w:eastAsia="zh-CN"/>
              </w:rPr>
            </w:pPr>
            <w:r>
              <w:rPr>
                <w:rFonts w:ascii="Arial" w:eastAsia="DengXian" w:hAnsi="Arial" w:cs="Arial"/>
                <w:lang w:val="en-US" w:eastAsia="zh-CN"/>
              </w:rPr>
              <w:t>Agreement:</w:t>
            </w:r>
          </w:p>
          <w:p w14:paraId="5AE20EA2" w14:textId="2668BA8E" w:rsidR="00CD51A7" w:rsidRDefault="00CD51A7" w:rsidP="003056A1">
            <w:pPr>
              <w:widowControl w:val="0"/>
              <w:autoSpaceDE w:val="0"/>
              <w:autoSpaceDN w:val="0"/>
              <w:adjustRightInd w:val="0"/>
              <w:snapToGrid w:val="0"/>
              <w:spacing w:after="0"/>
              <w:ind w:left="331" w:hanging="331"/>
              <w:rPr>
                <w:rFonts w:ascii="Arial" w:eastAsia="DengXian" w:hAnsi="Arial" w:cs="Arial"/>
                <w:lang w:val="en-US" w:eastAsia="zh-CN"/>
              </w:rPr>
            </w:pPr>
            <w:r w:rsidRPr="000408BC">
              <w:rPr>
                <w:rFonts w:ascii="Arial" w:eastAsia="DengXian" w:hAnsi="Arial" w:cs="Arial"/>
                <w:lang w:val="en-US" w:eastAsia="zh-CN"/>
              </w:rPr>
              <w:t>Proposal 4(14/20) (modified): RAN2 do not decide to support the role of assistant UE for now.  FFS if there is spec impact in RAN2 from the assistant UE</w:t>
            </w:r>
            <w:r>
              <w:rPr>
                <w:rFonts w:ascii="Arial" w:eastAsia="DengXian" w:hAnsi="Arial" w:cs="Arial"/>
                <w:lang w:val="en-US" w:eastAsia="zh-CN"/>
              </w:rPr>
              <w:t>.</w:t>
            </w:r>
          </w:p>
        </w:tc>
      </w:tr>
    </w:tbl>
    <w:p w14:paraId="2F647160" w14:textId="77777777" w:rsidR="00CD51A7" w:rsidRDefault="00CD51A7" w:rsidP="00CD51A7">
      <w:pPr>
        <w:widowControl w:val="0"/>
        <w:autoSpaceDE w:val="0"/>
        <w:autoSpaceDN w:val="0"/>
        <w:adjustRightInd w:val="0"/>
        <w:snapToGrid w:val="0"/>
        <w:spacing w:before="120" w:after="120"/>
        <w:rPr>
          <w:rFonts w:ascii="Arial" w:eastAsia="DengXian" w:hAnsi="Arial" w:cs="Arial"/>
          <w:lang w:val="en-US" w:eastAsia="zh-CN"/>
        </w:rPr>
      </w:pPr>
    </w:p>
    <w:p w14:paraId="730C2105" w14:textId="568FA748" w:rsidR="00762538" w:rsidRDefault="00762538" w:rsidP="00762538">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DE5DF8">
        <w:rPr>
          <w:rFonts w:ascii="Arial" w:eastAsia="DengXian" w:hAnsi="Arial" w:cs="Arial"/>
          <w:b/>
          <w:bCs/>
          <w:lang w:val="en-US" w:eastAsia="zh-CN"/>
        </w:rPr>
        <w:t>2</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3)</w:t>
      </w:r>
      <w:r w:rsidRPr="008264B4">
        <w:rPr>
          <w:rFonts w:ascii="Arial" w:eastAsia="DengXian" w:hAnsi="Arial" w:cs="Arial"/>
          <w:lang w:val="en-US" w:eastAsia="zh-CN"/>
        </w:rPr>
        <w:t>:</w:t>
      </w:r>
    </w:p>
    <w:p w14:paraId="335BBED1" w14:textId="4499CE4E" w:rsidR="00762538" w:rsidRDefault="00CD51A7" w:rsidP="00762538">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RAN2 has reached the following agreement not to support the role of assistant UE for now:</w:t>
      </w:r>
    </w:p>
    <w:tbl>
      <w:tblPr>
        <w:tblStyle w:val="TableGrid"/>
        <w:tblW w:w="0" w:type="auto"/>
        <w:tblInd w:w="1170" w:type="dxa"/>
        <w:tblLook w:val="04A0" w:firstRow="1" w:lastRow="0" w:firstColumn="1" w:lastColumn="0" w:noHBand="0" w:noVBand="1"/>
      </w:tblPr>
      <w:tblGrid>
        <w:gridCol w:w="8685"/>
      </w:tblGrid>
      <w:tr w:rsidR="00CD51A7" w14:paraId="5B533804" w14:textId="77777777" w:rsidTr="00CD51A7">
        <w:tc>
          <w:tcPr>
            <w:tcW w:w="9855" w:type="dxa"/>
          </w:tcPr>
          <w:p w14:paraId="460C58BF" w14:textId="1913843E" w:rsidR="00CD51A7" w:rsidRDefault="00CD51A7" w:rsidP="00CD51A7">
            <w:pPr>
              <w:widowControl w:val="0"/>
              <w:autoSpaceDE w:val="0"/>
              <w:autoSpaceDN w:val="0"/>
              <w:adjustRightInd w:val="0"/>
              <w:snapToGrid w:val="0"/>
              <w:spacing w:after="0"/>
              <w:rPr>
                <w:rFonts w:ascii="Arial" w:eastAsia="DengXian" w:hAnsi="Arial" w:cs="Arial"/>
                <w:lang w:val="en-US" w:eastAsia="zh-CN"/>
              </w:rPr>
            </w:pPr>
            <w:r>
              <w:rPr>
                <w:rFonts w:ascii="Arial" w:eastAsia="DengXian" w:hAnsi="Arial" w:cs="Arial"/>
                <w:lang w:val="en-US" w:eastAsia="zh-CN"/>
              </w:rPr>
              <w:t>Agreement:</w:t>
            </w:r>
          </w:p>
          <w:p w14:paraId="52CE9C69" w14:textId="53779B12" w:rsidR="00CD51A7" w:rsidRDefault="00CD51A7" w:rsidP="00762538">
            <w:pPr>
              <w:widowControl w:val="0"/>
              <w:autoSpaceDE w:val="0"/>
              <w:autoSpaceDN w:val="0"/>
              <w:adjustRightInd w:val="0"/>
              <w:snapToGrid w:val="0"/>
              <w:spacing w:after="120"/>
              <w:rPr>
                <w:rFonts w:ascii="Arial" w:eastAsia="DengXian" w:hAnsi="Arial" w:cs="Arial"/>
                <w:lang w:val="en-US" w:eastAsia="zh-CN"/>
              </w:rPr>
            </w:pPr>
            <w:r w:rsidRPr="000408BC">
              <w:rPr>
                <w:rFonts w:ascii="Arial" w:eastAsia="DengXian" w:hAnsi="Arial" w:cs="Arial"/>
                <w:lang w:val="en-US" w:eastAsia="zh-CN"/>
              </w:rPr>
              <w:t>Proposal 4(14/20) (modified): RAN2 do not decide to support the role of assistant UE for now.  FFS if there is spec impact in RAN2 from the assistant UE</w:t>
            </w:r>
            <w:r>
              <w:rPr>
                <w:rFonts w:ascii="Arial" w:eastAsia="DengXian" w:hAnsi="Arial" w:cs="Arial"/>
                <w:lang w:val="en-US" w:eastAsia="zh-CN"/>
              </w:rPr>
              <w:t>.</w:t>
            </w:r>
          </w:p>
        </w:tc>
      </w:tr>
    </w:tbl>
    <w:p w14:paraId="7C888DAF" w14:textId="38E5960E" w:rsidR="00DC6AC1" w:rsidRDefault="00DC6AC1" w:rsidP="00DC6AC1"/>
    <w:p w14:paraId="5ABA593F" w14:textId="7E581A7F" w:rsidR="0044298E" w:rsidRDefault="0044298E" w:rsidP="00DC6AC1"/>
    <w:p w14:paraId="58A7ABAB" w14:textId="7918B605" w:rsidR="0044298E" w:rsidRDefault="0044298E" w:rsidP="0044298E">
      <w:pPr>
        <w:pStyle w:val="Heading2"/>
      </w:pPr>
      <w:r>
        <w:t>2.</w:t>
      </w:r>
      <w:r w:rsidR="003422F8">
        <w:t>3</w:t>
      </w:r>
      <w:r>
        <w:tab/>
      </w:r>
      <w:r w:rsidR="00F32925">
        <w:t>RSPP between UE and LMF in-coverage</w:t>
      </w:r>
    </w:p>
    <w:p w14:paraId="021475AC" w14:textId="6E38103A" w:rsidR="00762538" w:rsidRDefault="00DE5DF8" w:rsidP="00762538">
      <w:r>
        <w:rPr>
          <w:lang w:eastAsia="ja-JP"/>
        </w:rPr>
        <w:t>I</w:t>
      </w:r>
      <w:r w:rsidR="00762538">
        <w:rPr>
          <w:lang w:eastAsia="ja-JP"/>
        </w:rPr>
        <w:t xml:space="preserve">n Issue 5) </w:t>
      </w:r>
      <w:r>
        <w:rPr>
          <w:lang w:eastAsia="ja-JP"/>
        </w:rPr>
        <w:t xml:space="preserve">of </w:t>
      </w:r>
      <w:r w:rsidR="00762538">
        <w:rPr>
          <w:lang w:eastAsia="ja-JP"/>
        </w:rPr>
        <w:fldChar w:fldCharType="begin"/>
      </w:r>
      <w:r w:rsidR="00762538">
        <w:rPr>
          <w:lang w:eastAsia="ja-JP"/>
        </w:rPr>
        <w:instrText xml:space="preserve"> REF _Ref117859429 \n \h </w:instrText>
      </w:r>
      <w:r w:rsidR="00762538">
        <w:rPr>
          <w:lang w:eastAsia="ja-JP"/>
        </w:rPr>
      </w:r>
      <w:r w:rsidR="00762538">
        <w:rPr>
          <w:lang w:eastAsia="ja-JP"/>
        </w:rPr>
        <w:fldChar w:fldCharType="separate"/>
      </w:r>
      <w:r w:rsidR="00762538">
        <w:rPr>
          <w:lang w:eastAsia="ja-JP"/>
        </w:rPr>
        <w:t>[1]</w:t>
      </w:r>
      <w:r w:rsidR="00762538">
        <w:rPr>
          <w:lang w:eastAsia="ja-JP"/>
        </w:rPr>
        <w:fldChar w:fldCharType="end"/>
      </w:r>
      <w:r w:rsidRPr="00DE5DF8">
        <w:rPr>
          <w:lang w:eastAsia="ja-JP"/>
        </w:rPr>
        <w:t xml:space="preserve"> </w:t>
      </w:r>
      <w:r>
        <w:rPr>
          <w:lang w:eastAsia="ja-JP"/>
        </w:rPr>
        <w:t>SA2 poses the following question</w:t>
      </w:r>
      <w:r w:rsidR="00762538" w:rsidRPr="001216A7">
        <w:t>:</w:t>
      </w:r>
    </w:p>
    <w:tbl>
      <w:tblPr>
        <w:tblStyle w:val="TableGrid"/>
        <w:tblW w:w="0" w:type="auto"/>
        <w:tblInd w:w="144" w:type="dxa"/>
        <w:tblLook w:val="04A0" w:firstRow="1" w:lastRow="0" w:firstColumn="1" w:lastColumn="0" w:noHBand="0" w:noVBand="1"/>
      </w:tblPr>
      <w:tblGrid>
        <w:gridCol w:w="9711"/>
      </w:tblGrid>
      <w:tr w:rsidR="004818BF" w14:paraId="30F95701" w14:textId="77777777" w:rsidTr="000B3242">
        <w:tc>
          <w:tcPr>
            <w:tcW w:w="9711" w:type="dxa"/>
          </w:tcPr>
          <w:p w14:paraId="017CEF6A" w14:textId="77777777" w:rsidR="004818BF" w:rsidRPr="00476A8C" w:rsidRDefault="004818BF" w:rsidP="003510CE">
            <w:pPr>
              <w:pStyle w:val="ListParagraph"/>
              <w:numPr>
                <w:ilvl w:val="0"/>
                <w:numId w:val="23"/>
              </w:numPr>
              <w:spacing w:after="60" w:line="259" w:lineRule="auto"/>
              <w:rPr>
                <w:rFonts w:ascii="Tahoma" w:eastAsia="SimSun" w:hAnsi="Tahoma" w:cs="Tahoma"/>
                <w:sz w:val="18"/>
                <w:lang w:eastAsia="zh-CN"/>
              </w:rPr>
            </w:pPr>
            <w:r w:rsidRPr="00476A8C">
              <w:rPr>
                <w:rFonts w:ascii="Tahoma" w:hAnsi="Tahoma" w:cs="Tahoma"/>
                <w:sz w:val="18"/>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tc>
      </w:tr>
    </w:tbl>
    <w:p w14:paraId="688B7C42" w14:textId="09751884" w:rsidR="004818BF" w:rsidRDefault="00D16DB3" w:rsidP="004818BF">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t xml:space="preserve">In RAN2 #119bis-e RAN2 reached the following agreement </w:t>
      </w:r>
      <w:r w:rsidR="004818BF">
        <w:rPr>
          <w:rFonts w:ascii="Arial" w:eastAsia="DengXian" w:hAnsi="Arial" w:cs="Arial"/>
          <w:lang w:val="en-US" w:eastAsia="zh-CN"/>
        </w:rPr>
        <w:t>to consider three options for SLPP/RSPP operation between a UE and LMF for both hybrid PC5+Uu positioning and PC5-only positioning, with the expectation a decision on which option will be reached in the normative phase</w:t>
      </w:r>
      <w:r w:rsidR="00811300">
        <w:rPr>
          <w:rFonts w:ascii="Arial" w:eastAsia="DengXian" w:hAnsi="Arial" w:cs="Arial"/>
          <w:lang w:val="en-US" w:eastAsia="zh-CN"/>
        </w:rPr>
        <w:t xml:space="preserve"> </w:t>
      </w:r>
      <w:r w:rsidR="00811300">
        <w:rPr>
          <w:rFonts w:ascii="Arial" w:eastAsia="DengXian" w:hAnsi="Arial" w:cs="Arial"/>
          <w:lang w:val="en-US" w:eastAsia="zh-CN"/>
        </w:rPr>
        <w:fldChar w:fldCharType="begin"/>
      </w:r>
      <w:r w:rsidR="00811300">
        <w:rPr>
          <w:rFonts w:ascii="Arial" w:eastAsia="DengXian" w:hAnsi="Arial" w:cs="Arial"/>
          <w:lang w:val="en-US" w:eastAsia="zh-CN"/>
        </w:rPr>
        <w:instrText xml:space="preserve"> REF _Ref117860942 \n \h </w:instrText>
      </w:r>
      <w:r w:rsidR="00811300">
        <w:rPr>
          <w:rFonts w:ascii="Arial" w:eastAsia="DengXian" w:hAnsi="Arial" w:cs="Arial"/>
          <w:lang w:val="en-US" w:eastAsia="zh-CN"/>
        </w:rPr>
      </w:r>
      <w:r w:rsidR="00811300">
        <w:rPr>
          <w:rFonts w:ascii="Arial" w:eastAsia="DengXian" w:hAnsi="Arial" w:cs="Arial"/>
          <w:lang w:val="en-US" w:eastAsia="zh-CN"/>
        </w:rPr>
        <w:fldChar w:fldCharType="separate"/>
      </w:r>
      <w:r w:rsidR="00811300">
        <w:rPr>
          <w:rFonts w:ascii="Arial" w:eastAsia="DengXian" w:hAnsi="Arial" w:cs="Arial"/>
          <w:lang w:val="en-US" w:eastAsia="zh-CN"/>
        </w:rPr>
        <w:t>[2]</w:t>
      </w:r>
      <w:r w:rsidR="00811300">
        <w:rPr>
          <w:rFonts w:ascii="Arial" w:eastAsia="DengXian" w:hAnsi="Arial" w:cs="Arial"/>
          <w:lang w:val="en-US" w:eastAsia="zh-CN"/>
        </w:rPr>
        <w:fldChar w:fldCharType="end"/>
      </w:r>
      <w:r w:rsidR="004818BF">
        <w:rPr>
          <w:rFonts w:ascii="Arial" w:eastAsia="DengXian" w:hAnsi="Arial" w:cs="Arial"/>
          <w:lang w:val="en-US" w:eastAsia="zh-CN"/>
        </w:rPr>
        <w:t>. RAN2 will inform SA2 of its progress.</w:t>
      </w:r>
    </w:p>
    <w:tbl>
      <w:tblPr>
        <w:tblStyle w:val="TableGrid"/>
        <w:tblW w:w="0" w:type="auto"/>
        <w:tblInd w:w="175" w:type="dxa"/>
        <w:tblLook w:val="04A0" w:firstRow="1" w:lastRow="0" w:firstColumn="1" w:lastColumn="0" w:noHBand="0" w:noVBand="1"/>
      </w:tblPr>
      <w:tblGrid>
        <w:gridCol w:w="9680"/>
      </w:tblGrid>
      <w:tr w:rsidR="004818BF" w14:paraId="3DBAFA5B" w14:textId="77777777" w:rsidTr="000B3242">
        <w:tc>
          <w:tcPr>
            <w:tcW w:w="9680" w:type="dxa"/>
          </w:tcPr>
          <w:p w14:paraId="4A2ACC7A" w14:textId="77777777" w:rsidR="004818BF" w:rsidRPr="003056A1" w:rsidRDefault="004818BF" w:rsidP="000B3242">
            <w:pPr>
              <w:widowControl w:val="0"/>
              <w:autoSpaceDE w:val="0"/>
              <w:autoSpaceDN w:val="0"/>
              <w:adjustRightInd w:val="0"/>
              <w:snapToGrid w:val="0"/>
              <w:spacing w:before="120" w:after="0"/>
              <w:rPr>
                <w:rFonts w:ascii="Arial" w:eastAsia="DengXian" w:hAnsi="Arial" w:cs="Arial"/>
                <w:lang w:val="en-US" w:eastAsia="zh-CN"/>
              </w:rPr>
            </w:pPr>
            <w:r w:rsidRPr="003056A1">
              <w:rPr>
                <w:rFonts w:ascii="Arial" w:eastAsia="DengXian" w:hAnsi="Arial" w:cs="Arial"/>
                <w:lang w:val="en-US" w:eastAsia="zh-CN"/>
              </w:rPr>
              <w:t xml:space="preserve">Agreement: </w:t>
            </w:r>
          </w:p>
          <w:p w14:paraId="66F3340B" w14:textId="77777777" w:rsidR="004818BF" w:rsidRPr="003056A1" w:rsidRDefault="004818BF" w:rsidP="000B3242">
            <w:pPr>
              <w:widowControl w:val="0"/>
              <w:autoSpaceDE w:val="0"/>
              <w:autoSpaceDN w:val="0"/>
              <w:adjustRightInd w:val="0"/>
              <w:snapToGrid w:val="0"/>
              <w:spacing w:after="120"/>
              <w:rPr>
                <w:rFonts w:ascii="Arial" w:eastAsia="DengXian" w:hAnsi="Arial" w:cs="Arial"/>
                <w:lang w:val="en-US" w:eastAsia="zh-CN"/>
              </w:rPr>
            </w:pPr>
            <w:r w:rsidRPr="003056A1">
              <w:rPr>
                <w:rFonts w:ascii="Arial" w:eastAsia="DengXian" w:hAnsi="Arial" w:cs="Arial"/>
                <w:lang w:val="en-US" w:eastAsia="zh-CN"/>
              </w:rPr>
              <w:t>Protocol options between UE and LMF for hybrid PC5+Uu positioning and PC5-only positioning in-coverage are studied and RAN2 will down-select during normative work.</w:t>
            </w:r>
          </w:p>
          <w:p w14:paraId="1B206E07" w14:textId="77777777" w:rsidR="004818BF" w:rsidRPr="003056A1" w:rsidRDefault="004818BF">
            <w:pPr>
              <w:pStyle w:val="ListParagraph"/>
              <w:widowControl w:val="0"/>
              <w:numPr>
                <w:ilvl w:val="0"/>
                <w:numId w:val="10"/>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Extension of LPP, whereby new signaling shall be defined to support hybrid Uu and PC5 based positioning, i.e. extend the existing LPP to support sidelink based positioning between UE and LMF</w:t>
            </w:r>
          </w:p>
          <w:p w14:paraId="4629C8D3" w14:textId="77777777" w:rsidR="004818BF" w:rsidRPr="003056A1" w:rsidRDefault="004818BF">
            <w:pPr>
              <w:pStyle w:val="ListParagraph"/>
              <w:widowControl w:val="0"/>
              <w:numPr>
                <w:ilvl w:val="0"/>
                <w:numId w:val="10"/>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4C0A2F07" w14:textId="77777777" w:rsidR="004818BF" w:rsidRPr="003056A1" w:rsidRDefault="004818BF">
            <w:pPr>
              <w:pStyle w:val="ListParagraph"/>
              <w:widowControl w:val="0"/>
              <w:numPr>
                <w:ilvl w:val="0"/>
                <w:numId w:val="10"/>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Use of SLPP/RSPP between the UE and the LMF</w:t>
            </w:r>
          </w:p>
        </w:tc>
      </w:tr>
    </w:tbl>
    <w:p w14:paraId="49235498" w14:textId="77777777" w:rsidR="004818BF" w:rsidRDefault="004818BF" w:rsidP="004818BF">
      <w:pPr>
        <w:widowControl w:val="0"/>
        <w:autoSpaceDE w:val="0"/>
        <w:autoSpaceDN w:val="0"/>
        <w:adjustRightInd w:val="0"/>
        <w:snapToGrid w:val="0"/>
        <w:spacing w:after="120"/>
        <w:rPr>
          <w:rFonts w:ascii="Arial" w:eastAsia="DengXian" w:hAnsi="Arial" w:cs="Arial"/>
          <w:lang w:val="en-US" w:eastAsia="zh-CN"/>
        </w:rPr>
      </w:pPr>
    </w:p>
    <w:p w14:paraId="36E5A4AD" w14:textId="77D373DC" w:rsidR="00762538" w:rsidRDefault="00762538" w:rsidP="00762538">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DE5DF8">
        <w:rPr>
          <w:rFonts w:ascii="Arial" w:eastAsia="DengXian" w:hAnsi="Arial" w:cs="Arial"/>
          <w:b/>
          <w:bCs/>
          <w:lang w:val="en-US" w:eastAsia="zh-CN"/>
        </w:rPr>
        <w:t>3</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5)</w:t>
      </w:r>
      <w:r w:rsidRPr="008264B4">
        <w:rPr>
          <w:rFonts w:ascii="Arial" w:eastAsia="DengXian" w:hAnsi="Arial" w:cs="Arial"/>
          <w:lang w:val="en-US" w:eastAsia="zh-CN"/>
        </w:rPr>
        <w:t>:</w:t>
      </w:r>
    </w:p>
    <w:p w14:paraId="2733BF04" w14:textId="22FD2938" w:rsidR="00EA01FA" w:rsidRDefault="00EA01FA" w:rsidP="00EA01FA">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 xml:space="preserve">RAN2 has reached the following agreement for RSPP operation </w:t>
      </w:r>
      <w:r w:rsidRPr="00045920">
        <w:rPr>
          <w:rFonts w:ascii="Arial" w:eastAsia="DengXian" w:hAnsi="Arial" w:cs="Arial"/>
          <w:lang w:val="en-US" w:eastAsia="zh-CN"/>
        </w:rPr>
        <w:t>between UE and LMF for hybrid PC5+Uu positioning and PC5-only positioning in-coverage</w:t>
      </w:r>
      <w:r>
        <w:rPr>
          <w:rFonts w:ascii="Arial" w:eastAsia="DengXian" w:hAnsi="Arial" w:cs="Arial"/>
          <w:lang w:val="en-US" w:eastAsia="zh-CN"/>
        </w:rPr>
        <w:t>:</w:t>
      </w:r>
    </w:p>
    <w:tbl>
      <w:tblPr>
        <w:tblStyle w:val="TableGrid"/>
        <w:tblW w:w="0" w:type="auto"/>
        <w:tblInd w:w="1170" w:type="dxa"/>
        <w:tblLook w:val="04A0" w:firstRow="1" w:lastRow="0" w:firstColumn="1" w:lastColumn="0" w:noHBand="0" w:noVBand="1"/>
      </w:tblPr>
      <w:tblGrid>
        <w:gridCol w:w="8685"/>
      </w:tblGrid>
      <w:tr w:rsidR="00EA01FA" w14:paraId="43ADCFC0" w14:textId="77777777" w:rsidTr="000B3242">
        <w:tc>
          <w:tcPr>
            <w:tcW w:w="9855" w:type="dxa"/>
          </w:tcPr>
          <w:p w14:paraId="4FA297D8" w14:textId="77777777" w:rsidR="000565C1" w:rsidRPr="003056A1" w:rsidRDefault="000565C1" w:rsidP="000565C1">
            <w:pPr>
              <w:widowControl w:val="0"/>
              <w:autoSpaceDE w:val="0"/>
              <w:autoSpaceDN w:val="0"/>
              <w:adjustRightInd w:val="0"/>
              <w:snapToGrid w:val="0"/>
              <w:spacing w:before="120" w:after="0"/>
              <w:rPr>
                <w:rFonts w:ascii="Arial" w:eastAsia="DengXian" w:hAnsi="Arial" w:cs="Arial"/>
                <w:lang w:val="en-US" w:eastAsia="zh-CN"/>
              </w:rPr>
            </w:pPr>
            <w:r w:rsidRPr="003056A1">
              <w:rPr>
                <w:rFonts w:ascii="Arial" w:eastAsia="DengXian" w:hAnsi="Arial" w:cs="Arial"/>
                <w:lang w:val="en-US" w:eastAsia="zh-CN"/>
              </w:rPr>
              <w:t xml:space="preserve">Agreement: </w:t>
            </w:r>
          </w:p>
          <w:p w14:paraId="2BA82764" w14:textId="77777777" w:rsidR="000565C1" w:rsidRPr="003056A1" w:rsidRDefault="000565C1" w:rsidP="000565C1">
            <w:pPr>
              <w:widowControl w:val="0"/>
              <w:autoSpaceDE w:val="0"/>
              <w:autoSpaceDN w:val="0"/>
              <w:adjustRightInd w:val="0"/>
              <w:snapToGrid w:val="0"/>
              <w:spacing w:after="120"/>
              <w:rPr>
                <w:rFonts w:ascii="Arial" w:eastAsia="DengXian" w:hAnsi="Arial" w:cs="Arial"/>
                <w:lang w:val="en-US" w:eastAsia="zh-CN"/>
              </w:rPr>
            </w:pPr>
            <w:r w:rsidRPr="003056A1">
              <w:rPr>
                <w:rFonts w:ascii="Arial" w:eastAsia="DengXian" w:hAnsi="Arial" w:cs="Arial"/>
                <w:lang w:val="en-US" w:eastAsia="zh-CN"/>
              </w:rPr>
              <w:t>Protocol options between UE and LMF for hybrid PC5+Uu positioning and PC5-only positioning in-coverage are studied and RAN2 will down-select during normative work.</w:t>
            </w:r>
          </w:p>
          <w:p w14:paraId="6CFBECB6" w14:textId="77777777" w:rsidR="000565C1" w:rsidRPr="003056A1" w:rsidRDefault="000565C1">
            <w:pPr>
              <w:pStyle w:val="ListParagraph"/>
              <w:widowControl w:val="0"/>
              <w:numPr>
                <w:ilvl w:val="0"/>
                <w:numId w:val="15"/>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 xml:space="preserve">Extension of LPP, whereby new signaling shall be defined to support hybrid Uu and PC5 </w:t>
            </w:r>
            <w:r w:rsidRPr="003056A1">
              <w:rPr>
                <w:rFonts w:ascii="Arial" w:eastAsia="DengXian" w:hAnsi="Arial" w:cs="Arial"/>
                <w:sz w:val="20"/>
                <w:szCs w:val="20"/>
                <w:lang w:val="en-US" w:eastAsia="zh-CN"/>
              </w:rPr>
              <w:lastRenderedPageBreak/>
              <w:t>based positioning, i.e. extend the existing LPP to support sidelink based positioning between UE and LMF</w:t>
            </w:r>
          </w:p>
          <w:p w14:paraId="17B4E39A" w14:textId="139461EC" w:rsidR="000565C1" w:rsidRPr="003056A1" w:rsidRDefault="000565C1">
            <w:pPr>
              <w:pStyle w:val="ListParagraph"/>
              <w:widowControl w:val="0"/>
              <w:numPr>
                <w:ilvl w:val="0"/>
                <w:numId w:val="15"/>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6718F64D" w14:textId="11566CF6" w:rsidR="00EA01FA" w:rsidRPr="003056A1" w:rsidRDefault="000565C1">
            <w:pPr>
              <w:pStyle w:val="ListParagraph"/>
              <w:widowControl w:val="0"/>
              <w:numPr>
                <w:ilvl w:val="0"/>
                <w:numId w:val="15"/>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Use of SLPP/RSPP between the UE and the LMF</w:t>
            </w:r>
          </w:p>
        </w:tc>
      </w:tr>
    </w:tbl>
    <w:p w14:paraId="22EB4D80" w14:textId="76B8B63A" w:rsidR="00762538" w:rsidRDefault="00762538" w:rsidP="00762538">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lastRenderedPageBreak/>
        <w:t>.</w:t>
      </w:r>
    </w:p>
    <w:p w14:paraId="3808FA5F" w14:textId="77777777" w:rsidR="00762538" w:rsidRDefault="00762538" w:rsidP="00762538">
      <w:pPr>
        <w:widowControl w:val="0"/>
        <w:autoSpaceDE w:val="0"/>
        <w:autoSpaceDN w:val="0"/>
        <w:adjustRightInd w:val="0"/>
        <w:snapToGrid w:val="0"/>
        <w:spacing w:after="120"/>
        <w:rPr>
          <w:rFonts w:ascii="Arial" w:eastAsia="DengXian" w:hAnsi="Arial" w:cs="Arial"/>
          <w:lang w:val="en-US" w:eastAsia="zh-CN"/>
        </w:rPr>
        <w:sectPr w:rsidR="00762538">
          <w:pgSz w:w="11907" w:h="16840"/>
          <w:pgMar w:top="1021" w:right="1021" w:bottom="1021" w:left="1021" w:header="720" w:footer="578" w:gutter="0"/>
          <w:cols w:space="720"/>
          <w:titlePg/>
        </w:sectPr>
      </w:pPr>
    </w:p>
    <w:p w14:paraId="14FD68BC" w14:textId="0B3FFE6B" w:rsidR="0044298E" w:rsidRDefault="0044298E" w:rsidP="00DC6AC1"/>
    <w:p w14:paraId="310FFB4E" w14:textId="32582E23" w:rsidR="0044298E" w:rsidRDefault="0044298E" w:rsidP="00DC6AC1"/>
    <w:p w14:paraId="0FED7800" w14:textId="129F8230" w:rsidR="0044298E" w:rsidRDefault="0044298E" w:rsidP="0044298E">
      <w:pPr>
        <w:pStyle w:val="Heading2"/>
      </w:pPr>
      <w:r>
        <w:t>2.</w:t>
      </w:r>
      <w:r w:rsidR="003422F8">
        <w:t>4</w:t>
      </w:r>
      <w:r>
        <w:tab/>
      </w:r>
      <w:r w:rsidR="00D7535E">
        <w:t>SL Positioning Server UE</w:t>
      </w:r>
    </w:p>
    <w:p w14:paraId="09E91C42" w14:textId="2A0CB1F0" w:rsidR="00762538" w:rsidRDefault="001647C9" w:rsidP="00762538">
      <w:r>
        <w:rPr>
          <w:lang w:eastAsia="ja-JP"/>
        </w:rPr>
        <w:t>I</w:t>
      </w:r>
      <w:r w:rsidR="00762538">
        <w:rPr>
          <w:lang w:eastAsia="ja-JP"/>
        </w:rPr>
        <w:t xml:space="preserve">n Issue 7) </w:t>
      </w:r>
      <w:r w:rsidR="00DE5DF8">
        <w:rPr>
          <w:lang w:eastAsia="ja-JP"/>
        </w:rPr>
        <w:t xml:space="preserve">of </w:t>
      </w:r>
      <w:r w:rsidR="00762538">
        <w:rPr>
          <w:lang w:eastAsia="ja-JP"/>
        </w:rPr>
        <w:fldChar w:fldCharType="begin"/>
      </w:r>
      <w:r w:rsidR="00762538">
        <w:rPr>
          <w:lang w:eastAsia="ja-JP"/>
        </w:rPr>
        <w:instrText xml:space="preserve"> REF _Ref117859429 \n \h </w:instrText>
      </w:r>
      <w:r w:rsidR="00762538">
        <w:rPr>
          <w:lang w:eastAsia="ja-JP"/>
        </w:rPr>
      </w:r>
      <w:r w:rsidR="00762538">
        <w:rPr>
          <w:lang w:eastAsia="ja-JP"/>
        </w:rPr>
        <w:fldChar w:fldCharType="separate"/>
      </w:r>
      <w:r w:rsidR="00762538">
        <w:rPr>
          <w:lang w:eastAsia="ja-JP"/>
        </w:rPr>
        <w:t>[1]</w:t>
      </w:r>
      <w:r w:rsidR="00762538">
        <w:rPr>
          <w:lang w:eastAsia="ja-JP"/>
        </w:rPr>
        <w:fldChar w:fldCharType="end"/>
      </w:r>
      <w:r w:rsidR="00DE5DF8" w:rsidRPr="00DE5DF8">
        <w:rPr>
          <w:lang w:eastAsia="ja-JP"/>
        </w:rPr>
        <w:t xml:space="preserve"> </w:t>
      </w:r>
      <w:r w:rsidR="00DE5DF8">
        <w:rPr>
          <w:lang w:eastAsia="ja-JP"/>
        </w:rPr>
        <w:t>SA2 poses the following question</w:t>
      </w:r>
      <w:r w:rsidR="00762538" w:rsidRPr="001216A7">
        <w:t>:</w:t>
      </w:r>
    </w:p>
    <w:tbl>
      <w:tblPr>
        <w:tblStyle w:val="TableGrid"/>
        <w:tblW w:w="0" w:type="auto"/>
        <w:tblInd w:w="144" w:type="dxa"/>
        <w:tblLook w:val="04A0" w:firstRow="1" w:lastRow="0" w:firstColumn="1" w:lastColumn="0" w:noHBand="0" w:noVBand="1"/>
      </w:tblPr>
      <w:tblGrid>
        <w:gridCol w:w="9711"/>
      </w:tblGrid>
      <w:tr w:rsidR="00783872" w14:paraId="24098344" w14:textId="77777777" w:rsidTr="000B3242">
        <w:tc>
          <w:tcPr>
            <w:tcW w:w="9711" w:type="dxa"/>
          </w:tcPr>
          <w:p w14:paraId="302F5CD7" w14:textId="77777777" w:rsidR="00783872" w:rsidRPr="00476A8C" w:rsidRDefault="00783872" w:rsidP="003510CE">
            <w:pPr>
              <w:pStyle w:val="ListParagraph"/>
              <w:numPr>
                <w:ilvl w:val="0"/>
                <w:numId w:val="24"/>
              </w:numPr>
              <w:spacing w:after="60" w:line="259" w:lineRule="auto"/>
              <w:rPr>
                <w:rFonts w:ascii="Tahoma" w:eastAsia="SimSun" w:hAnsi="Tahoma" w:cs="Tahoma"/>
                <w:sz w:val="18"/>
                <w:lang w:eastAsia="zh-CN"/>
              </w:rPr>
            </w:pPr>
            <w:r w:rsidRPr="00476A8C">
              <w:rPr>
                <w:rFonts w:ascii="Tahoma" w:hAnsi="Tahoma" w:cs="Tahoma"/>
                <w:sz w:val="18"/>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14:paraId="6F965C90" w14:textId="37889542" w:rsidR="00333C1B" w:rsidRDefault="00D16DB3" w:rsidP="00333C1B">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t xml:space="preserve">In RAN2 #119bis-e RAN2 reached the following agreement </w:t>
      </w:r>
      <w:r w:rsidR="00D7535E">
        <w:rPr>
          <w:rFonts w:ascii="Arial" w:eastAsia="DengXian" w:hAnsi="Arial" w:cs="Arial"/>
          <w:lang w:val="en-US" w:eastAsia="zh-CN"/>
        </w:rPr>
        <w:t xml:space="preserve">to not conclude on the server UE functionality and to follow SA2 server UE definition </w:t>
      </w:r>
      <w:r w:rsidR="00333C1B">
        <w:rPr>
          <w:rFonts w:ascii="Arial" w:eastAsia="DengXian" w:hAnsi="Arial" w:cs="Arial"/>
          <w:lang w:val="en-US" w:eastAsia="zh-CN"/>
        </w:rPr>
        <w:fldChar w:fldCharType="begin"/>
      </w:r>
      <w:r w:rsidR="00333C1B">
        <w:rPr>
          <w:rFonts w:ascii="Arial" w:eastAsia="DengXian" w:hAnsi="Arial" w:cs="Arial"/>
          <w:lang w:val="en-US" w:eastAsia="zh-CN"/>
        </w:rPr>
        <w:instrText xml:space="preserve"> REF _Ref117860942 \n \h </w:instrText>
      </w:r>
      <w:r w:rsidR="00333C1B">
        <w:rPr>
          <w:rFonts w:ascii="Arial" w:eastAsia="DengXian" w:hAnsi="Arial" w:cs="Arial"/>
          <w:lang w:val="en-US" w:eastAsia="zh-CN"/>
        </w:rPr>
      </w:r>
      <w:r w:rsidR="00333C1B">
        <w:rPr>
          <w:rFonts w:ascii="Arial" w:eastAsia="DengXian" w:hAnsi="Arial" w:cs="Arial"/>
          <w:lang w:val="en-US" w:eastAsia="zh-CN"/>
        </w:rPr>
        <w:fldChar w:fldCharType="separate"/>
      </w:r>
      <w:r w:rsidR="00333C1B">
        <w:rPr>
          <w:rFonts w:ascii="Arial" w:eastAsia="DengXian" w:hAnsi="Arial" w:cs="Arial"/>
          <w:lang w:val="en-US" w:eastAsia="zh-CN"/>
        </w:rPr>
        <w:t>[2]</w:t>
      </w:r>
      <w:r w:rsidR="00333C1B">
        <w:rPr>
          <w:rFonts w:ascii="Arial" w:eastAsia="DengXian" w:hAnsi="Arial" w:cs="Arial"/>
          <w:lang w:val="en-US" w:eastAsia="zh-CN"/>
        </w:rPr>
        <w:fldChar w:fldCharType="end"/>
      </w:r>
      <w:r w:rsidR="00333C1B">
        <w:rPr>
          <w:rFonts w:ascii="Arial" w:eastAsia="DengXian" w:hAnsi="Arial" w:cs="Arial"/>
          <w:lang w:val="en-US" w:eastAsia="zh-CN"/>
        </w:rPr>
        <w:t xml:space="preserve">.  </w:t>
      </w:r>
    </w:p>
    <w:p w14:paraId="3FABEDEF" w14:textId="4E8A795A" w:rsidR="00333C1B" w:rsidRDefault="00333C1B" w:rsidP="00333C1B">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3E48D0">
        <w:rPr>
          <w:rFonts w:ascii="Arial" w:eastAsia="DengXian" w:hAnsi="Arial" w:cs="Arial"/>
          <w:b/>
          <w:bCs/>
          <w:lang w:val="en-US" w:eastAsia="zh-CN"/>
        </w:rPr>
        <w:t>4</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 xml:space="preserve">SA2 for issue </w:t>
      </w:r>
      <w:r w:rsidR="0091629A">
        <w:rPr>
          <w:rFonts w:ascii="Arial" w:eastAsia="DengXian" w:hAnsi="Arial" w:cs="Arial"/>
          <w:lang w:val="en-US" w:eastAsia="zh-CN"/>
        </w:rPr>
        <w:t>7</w:t>
      </w:r>
      <w:r>
        <w:rPr>
          <w:rFonts w:ascii="Arial" w:eastAsia="DengXian" w:hAnsi="Arial" w:cs="Arial"/>
          <w:lang w:val="en-US" w:eastAsia="zh-CN"/>
        </w:rPr>
        <w:t>)</w:t>
      </w:r>
      <w:r w:rsidRPr="008264B4">
        <w:rPr>
          <w:rFonts w:ascii="Arial" w:eastAsia="DengXian" w:hAnsi="Arial" w:cs="Arial"/>
          <w:lang w:val="en-US" w:eastAsia="zh-CN"/>
        </w:rPr>
        <w:t>:</w:t>
      </w:r>
    </w:p>
    <w:p w14:paraId="41D3D113" w14:textId="4A131B46" w:rsidR="00333C1B" w:rsidRDefault="0091629A" w:rsidP="00333C1B">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RAN2 has reached the following agreement regarding positioning server UE. RAN2 will inform SA2 of its further progress on the role of the server UE.</w:t>
      </w:r>
    </w:p>
    <w:tbl>
      <w:tblPr>
        <w:tblStyle w:val="TableGrid"/>
        <w:tblW w:w="0" w:type="auto"/>
        <w:tblInd w:w="1170" w:type="dxa"/>
        <w:tblLook w:val="04A0" w:firstRow="1" w:lastRow="0" w:firstColumn="1" w:lastColumn="0" w:noHBand="0" w:noVBand="1"/>
      </w:tblPr>
      <w:tblGrid>
        <w:gridCol w:w="8685"/>
      </w:tblGrid>
      <w:tr w:rsidR="00333C1B" w14:paraId="1BA6F238" w14:textId="77777777" w:rsidTr="000B3242">
        <w:tc>
          <w:tcPr>
            <w:tcW w:w="9855" w:type="dxa"/>
          </w:tcPr>
          <w:p w14:paraId="7608AB47" w14:textId="77777777" w:rsidR="00333C1B" w:rsidRDefault="00333C1B" w:rsidP="000B3242">
            <w:pPr>
              <w:widowControl w:val="0"/>
              <w:autoSpaceDE w:val="0"/>
              <w:autoSpaceDN w:val="0"/>
              <w:adjustRightInd w:val="0"/>
              <w:snapToGrid w:val="0"/>
              <w:spacing w:after="0"/>
              <w:rPr>
                <w:rFonts w:ascii="Arial" w:eastAsia="DengXian" w:hAnsi="Arial" w:cs="Arial"/>
                <w:lang w:val="en-US" w:eastAsia="zh-CN"/>
              </w:rPr>
            </w:pPr>
            <w:r>
              <w:rPr>
                <w:rFonts w:ascii="Arial" w:eastAsia="DengXian" w:hAnsi="Arial" w:cs="Arial"/>
                <w:lang w:val="en-US" w:eastAsia="zh-CN"/>
              </w:rPr>
              <w:t>Agreement:</w:t>
            </w:r>
          </w:p>
          <w:p w14:paraId="459FB9C7" w14:textId="7D0C5AFC" w:rsidR="00333C1B" w:rsidRDefault="0091629A" w:rsidP="000B3242">
            <w:pPr>
              <w:widowControl w:val="0"/>
              <w:autoSpaceDE w:val="0"/>
              <w:autoSpaceDN w:val="0"/>
              <w:adjustRightInd w:val="0"/>
              <w:snapToGrid w:val="0"/>
              <w:spacing w:after="120"/>
              <w:rPr>
                <w:rFonts w:ascii="Arial" w:eastAsia="DengXian" w:hAnsi="Arial" w:cs="Arial"/>
                <w:lang w:val="en-US" w:eastAsia="zh-CN"/>
              </w:rPr>
            </w:pPr>
            <w:r w:rsidRPr="00436441">
              <w:rPr>
                <w:rFonts w:ascii="Arial" w:eastAsia="DengXian" w:hAnsi="Arial" w:cs="Arial"/>
                <w:lang w:val="en-US" w:eastAsia="zh-CN"/>
              </w:rPr>
              <w:t>Indicate in the reply to SA2 that RAN2 have not concluded on the server UE functionalities but have agreed to follow SA2 decision on the definition of the server UE, and discussion continues</w:t>
            </w:r>
            <w:r w:rsidR="00333C1B">
              <w:rPr>
                <w:rFonts w:ascii="Arial" w:eastAsia="DengXian" w:hAnsi="Arial" w:cs="Arial"/>
                <w:lang w:val="en-US" w:eastAsia="zh-CN"/>
              </w:rPr>
              <w:t>.</w:t>
            </w:r>
          </w:p>
        </w:tc>
      </w:tr>
    </w:tbl>
    <w:p w14:paraId="0D5C911F" w14:textId="77777777" w:rsidR="00762538" w:rsidRDefault="00762538" w:rsidP="00762538">
      <w:pPr>
        <w:widowControl w:val="0"/>
        <w:autoSpaceDE w:val="0"/>
        <w:autoSpaceDN w:val="0"/>
        <w:adjustRightInd w:val="0"/>
        <w:snapToGrid w:val="0"/>
        <w:spacing w:after="120"/>
        <w:rPr>
          <w:rFonts w:ascii="Arial" w:eastAsia="DengXian" w:hAnsi="Arial" w:cs="Arial"/>
          <w:lang w:val="en-US" w:eastAsia="zh-CN"/>
        </w:rPr>
        <w:sectPr w:rsidR="00762538">
          <w:pgSz w:w="11907" w:h="16840"/>
          <w:pgMar w:top="1021" w:right="1021" w:bottom="1021" w:left="1021" w:header="720" w:footer="578" w:gutter="0"/>
          <w:cols w:space="720"/>
          <w:titlePg/>
        </w:sectPr>
      </w:pPr>
    </w:p>
    <w:p w14:paraId="7BEEB6F3" w14:textId="77777777" w:rsidR="0044298E" w:rsidRDefault="0044298E" w:rsidP="00DC6AC1"/>
    <w:p w14:paraId="2A0E808A" w14:textId="6123333F" w:rsidR="001C5A7B" w:rsidRDefault="002F1F1B" w:rsidP="002F1F1B">
      <w:pPr>
        <w:pStyle w:val="Heading1"/>
      </w:pPr>
      <w:r w:rsidRPr="002F1F1B">
        <w:t>3.</w:t>
      </w:r>
      <w:r>
        <w:tab/>
      </w:r>
      <w:r w:rsidR="00463C44">
        <w:t>Summary</w:t>
      </w:r>
    </w:p>
    <w:p w14:paraId="6D949216" w14:textId="312940A4" w:rsidR="00463C44" w:rsidRPr="00A969EF" w:rsidRDefault="0091629A" w:rsidP="00A969EF">
      <w:pPr>
        <w:widowControl w:val="0"/>
        <w:autoSpaceDE w:val="0"/>
        <w:autoSpaceDN w:val="0"/>
        <w:adjustRightInd w:val="0"/>
        <w:snapToGrid w:val="0"/>
        <w:spacing w:before="120" w:after="120"/>
        <w:rPr>
          <w:rFonts w:ascii="Arial" w:eastAsia="DengXian" w:hAnsi="Arial" w:cs="Arial"/>
          <w:lang w:val="en-US" w:eastAsia="zh-CN"/>
        </w:rPr>
      </w:pPr>
      <w:r w:rsidRPr="00A969EF">
        <w:rPr>
          <w:rFonts w:ascii="Arial" w:eastAsia="DengXian" w:hAnsi="Arial" w:cs="Arial"/>
          <w:lang w:val="en-US" w:eastAsia="zh-CN"/>
        </w:rPr>
        <w:t>This contribution has discussed</w:t>
      </w:r>
      <w:r w:rsidR="00BE04AF" w:rsidRPr="00A969EF">
        <w:rPr>
          <w:rFonts w:ascii="Arial" w:eastAsia="DengXian" w:hAnsi="Arial" w:cs="Arial"/>
          <w:lang w:val="en-US" w:eastAsia="zh-CN"/>
        </w:rPr>
        <w:t xml:space="preserve"> the SA2 LS on </w:t>
      </w:r>
      <w:r w:rsidRPr="00A969EF">
        <w:rPr>
          <w:rFonts w:ascii="Arial" w:eastAsia="DengXian" w:hAnsi="Arial" w:cs="Arial"/>
          <w:lang w:val="en-US" w:eastAsia="zh-CN"/>
        </w:rPr>
        <w:t>RAN dependency for Ranging/Sidelink Positioning</w:t>
      </w:r>
      <w:r w:rsidR="00A969EF">
        <w:rPr>
          <w:rFonts w:ascii="Arial" w:eastAsia="DengXian" w:hAnsi="Arial" w:cs="Arial"/>
          <w:lang w:val="en-US" w:eastAsia="zh-CN"/>
        </w:rPr>
        <w:t xml:space="preserve"> </w:t>
      </w:r>
      <w:r w:rsidRPr="00A969EF">
        <w:rPr>
          <w:rFonts w:ascii="Arial" w:eastAsia="DengXian" w:hAnsi="Arial" w:cs="Arial"/>
          <w:lang w:val="en-US" w:eastAsia="zh-CN"/>
        </w:rPr>
        <w:fldChar w:fldCharType="begin"/>
      </w:r>
      <w:r w:rsidRPr="00A969EF">
        <w:rPr>
          <w:rFonts w:ascii="Arial" w:eastAsia="DengXian" w:hAnsi="Arial" w:cs="Arial"/>
          <w:lang w:val="en-US" w:eastAsia="zh-CN"/>
        </w:rPr>
        <w:instrText xml:space="preserve"> REF _Ref117859429 \n \h </w:instrText>
      </w:r>
      <w:r w:rsidR="00A969EF">
        <w:rPr>
          <w:rFonts w:ascii="Arial" w:eastAsia="DengXian" w:hAnsi="Arial" w:cs="Arial"/>
          <w:lang w:val="en-US" w:eastAsia="zh-CN"/>
        </w:rPr>
        <w:instrText xml:space="preserve"> \* MERGEFORMAT </w:instrText>
      </w:r>
      <w:r w:rsidRPr="00A969EF">
        <w:rPr>
          <w:rFonts w:ascii="Arial" w:eastAsia="DengXian" w:hAnsi="Arial" w:cs="Arial"/>
          <w:lang w:val="en-US" w:eastAsia="zh-CN"/>
        </w:rPr>
      </w:r>
      <w:r w:rsidRPr="00A969EF">
        <w:rPr>
          <w:rFonts w:ascii="Arial" w:eastAsia="DengXian" w:hAnsi="Arial" w:cs="Arial"/>
          <w:lang w:val="en-US" w:eastAsia="zh-CN"/>
        </w:rPr>
        <w:fldChar w:fldCharType="separate"/>
      </w:r>
      <w:r w:rsidRPr="00A969EF">
        <w:rPr>
          <w:rFonts w:ascii="Arial" w:eastAsia="DengXian" w:hAnsi="Arial" w:cs="Arial"/>
          <w:lang w:val="en-US" w:eastAsia="zh-CN"/>
        </w:rPr>
        <w:t>[1]</w:t>
      </w:r>
      <w:r w:rsidRPr="00A969EF">
        <w:rPr>
          <w:rFonts w:ascii="Arial" w:eastAsia="DengXian" w:hAnsi="Arial" w:cs="Arial"/>
          <w:lang w:val="en-US" w:eastAsia="zh-CN"/>
        </w:rPr>
        <w:fldChar w:fldCharType="end"/>
      </w:r>
      <w:r w:rsidR="006E1858" w:rsidRPr="00A969EF">
        <w:rPr>
          <w:rFonts w:ascii="Arial" w:eastAsia="DengXian" w:hAnsi="Arial" w:cs="Arial"/>
          <w:lang w:val="en-US" w:eastAsia="zh-CN"/>
        </w:rPr>
        <w:t>. The following observations and proposals are made.</w:t>
      </w:r>
    </w:p>
    <w:p w14:paraId="05F20E06" w14:textId="72996282" w:rsidR="004C4543" w:rsidRDefault="004C4543" w:rsidP="004C4543">
      <w:pPr>
        <w:widowControl w:val="0"/>
        <w:autoSpaceDE w:val="0"/>
        <w:autoSpaceDN w:val="0"/>
        <w:adjustRightInd w:val="0"/>
        <w:snapToGrid w:val="0"/>
        <w:spacing w:after="120"/>
        <w:ind w:left="1440" w:hanging="1440"/>
        <w:rPr>
          <w:rFonts w:ascii="Arial" w:eastAsia="DengXian" w:hAnsi="Arial" w:cs="Arial"/>
          <w:lang w:val="en-US" w:eastAsia="zh-CN"/>
        </w:rPr>
      </w:pPr>
      <w:r w:rsidRPr="004A4C51">
        <w:rPr>
          <w:rFonts w:ascii="Arial" w:eastAsia="DengXian" w:hAnsi="Arial" w:cs="Arial"/>
          <w:b/>
          <w:bCs/>
          <w:lang w:val="en-US" w:eastAsia="zh-CN"/>
        </w:rPr>
        <w:t>Observation 1</w:t>
      </w:r>
      <w:r>
        <w:rPr>
          <w:rFonts w:ascii="Arial" w:eastAsia="DengXian" w:hAnsi="Arial" w:cs="Arial"/>
          <w:lang w:val="en-US" w:eastAsia="zh-CN"/>
        </w:rPr>
        <w:t>: Both PC5-S and PC5-U may be used for sidelink positioning/ranging use cases</w:t>
      </w:r>
      <w:r w:rsidR="00DE5DF8">
        <w:rPr>
          <w:rFonts w:ascii="Arial" w:eastAsia="DengXian" w:hAnsi="Arial" w:cs="Arial"/>
          <w:lang w:val="en-US" w:eastAsia="zh-CN"/>
        </w:rPr>
        <w:t>, with both levying similar requirements on RAN2 for RSPP protocol design</w:t>
      </w:r>
      <w:r>
        <w:rPr>
          <w:rFonts w:ascii="Arial" w:eastAsia="DengXian" w:hAnsi="Arial" w:cs="Arial"/>
          <w:lang w:val="en-US" w:eastAsia="zh-CN"/>
        </w:rPr>
        <w:t>.  For one-to-one sidelink positioning/ranging</w:t>
      </w:r>
      <w:r w:rsidR="00DE5DF8">
        <w:rPr>
          <w:rFonts w:ascii="Arial" w:eastAsia="DengXian" w:hAnsi="Arial" w:cs="Arial"/>
          <w:lang w:val="en-US" w:eastAsia="zh-CN"/>
        </w:rPr>
        <w:t>,</w:t>
      </w:r>
      <w:r>
        <w:rPr>
          <w:rFonts w:ascii="Arial" w:eastAsia="DengXian" w:hAnsi="Arial" w:cs="Arial"/>
          <w:lang w:val="en-US" w:eastAsia="zh-CN"/>
        </w:rPr>
        <w:t xml:space="preserve"> PC5-S </w:t>
      </w:r>
      <w:r w:rsidR="00DE5DF8">
        <w:rPr>
          <w:rFonts w:ascii="Arial" w:eastAsia="DengXian" w:hAnsi="Arial" w:cs="Arial"/>
          <w:lang w:val="en-US" w:eastAsia="zh-CN"/>
        </w:rPr>
        <w:t xml:space="preserve">unicast </w:t>
      </w:r>
      <w:r>
        <w:rPr>
          <w:rFonts w:ascii="Arial" w:eastAsia="DengXian" w:hAnsi="Arial" w:cs="Arial"/>
          <w:lang w:val="en-US" w:eastAsia="zh-CN"/>
        </w:rPr>
        <w:t xml:space="preserve">can be applied, subject to restrictions in QoS and link establishment latency.  For </w:t>
      </w:r>
      <w:r w:rsidR="00DE5DF8">
        <w:rPr>
          <w:rFonts w:ascii="Arial" w:eastAsia="DengXian" w:hAnsi="Arial" w:cs="Arial"/>
          <w:lang w:val="en-US" w:eastAsia="zh-CN"/>
        </w:rPr>
        <w:t xml:space="preserve">one-to-one, </w:t>
      </w:r>
      <w:r>
        <w:rPr>
          <w:rFonts w:ascii="Arial" w:eastAsia="DengXian" w:hAnsi="Arial" w:cs="Arial"/>
          <w:lang w:val="en-US" w:eastAsia="zh-CN"/>
        </w:rPr>
        <w:t xml:space="preserve">one-to-many, </w:t>
      </w:r>
      <w:r w:rsidR="00DE5DF8">
        <w:rPr>
          <w:rFonts w:ascii="Arial" w:eastAsia="DengXian" w:hAnsi="Arial" w:cs="Arial"/>
          <w:lang w:val="en-US" w:eastAsia="zh-CN"/>
        </w:rPr>
        <w:t xml:space="preserve">and </w:t>
      </w:r>
      <w:r>
        <w:rPr>
          <w:rFonts w:ascii="Arial" w:eastAsia="DengXian" w:hAnsi="Arial" w:cs="Arial"/>
          <w:lang w:val="en-US" w:eastAsia="zh-CN"/>
        </w:rPr>
        <w:t xml:space="preserve">many-to-one, sidelink positioning/ranging PC5-U can be applied, </w:t>
      </w:r>
      <w:r w:rsidR="00DE5DF8">
        <w:rPr>
          <w:rFonts w:ascii="Arial" w:eastAsia="DengXian" w:hAnsi="Arial" w:cs="Arial"/>
          <w:lang w:val="en-US" w:eastAsia="zh-CN"/>
        </w:rPr>
        <w:t xml:space="preserve">providing </w:t>
      </w:r>
      <w:r>
        <w:rPr>
          <w:rFonts w:ascii="Arial" w:eastAsia="DengXian" w:hAnsi="Arial" w:cs="Arial"/>
          <w:lang w:val="en-US" w:eastAsia="zh-CN"/>
        </w:rPr>
        <w:t xml:space="preserve">flexibility in QoS and reduced link establishment latency.  </w:t>
      </w:r>
    </w:p>
    <w:p w14:paraId="3210BE7E" w14:textId="77777777" w:rsidR="004C4543" w:rsidRDefault="004C4543" w:rsidP="004C4543">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Proposal 1</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1)</w:t>
      </w:r>
      <w:r w:rsidRPr="008264B4">
        <w:rPr>
          <w:rFonts w:ascii="Arial" w:eastAsia="DengXian" w:hAnsi="Arial" w:cs="Arial"/>
          <w:lang w:val="en-US" w:eastAsia="zh-CN"/>
        </w:rPr>
        <w:t>:</w:t>
      </w:r>
    </w:p>
    <w:p w14:paraId="4768B819" w14:textId="266C1DAB" w:rsidR="004C4543" w:rsidRDefault="00711E80" w:rsidP="004C4543">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Based on the evaluation of PC5-S and PC5-U, including that no change is required in the handling of sidelink DRBs or mapping or RSPP to a DRB, as is required for RSPP operation over PC5-S SRB, RAN2 recommends RSPP should include support for PC5-U as one of the RSPP transport mechanisms.</w:t>
      </w:r>
    </w:p>
    <w:p w14:paraId="529F1966" w14:textId="14FDB7F9" w:rsidR="0045359B" w:rsidRDefault="0045359B" w:rsidP="0045359B">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DE5DF8">
        <w:rPr>
          <w:rFonts w:ascii="Arial" w:eastAsia="DengXian" w:hAnsi="Arial" w:cs="Arial"/>
          <w:b/>
          <w:bCs/>
          <w:lang w:val="en-US" w:eastAsia="zh-CN"/>
        </w:rPr>
        <w:t>2</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3)</w:t>
      </w:r>
      <w:r w:rsidRPr="008264B4">
        <w:rPr>
          <w:rFonts w:ascii="Arial" w:eastAsia="DengXian" w:hAnsi="Arial" w:cs="Arial"/>
          <w:lang w:val="en-US" w:eastAsia="zh-CN"/>
        </w:rPr>
        <w:t>:</w:t>
      </w:r>
    </w:p>
    <w:p w14:paraId="3C9E35F2" w14:textId="77777777" w:rsidR="0045359B" w:rsidRDefault="0045359B" w:rsidP="0045359B">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RAN2 has reached the following agreement not to support the role of assistant UE for now:</w:t>
      </w:r>
    </w:p>
    <w:tbl>
      <w:tblPr>
        <w:tblStyle w:val="TableGrid"/>
        <w:tblW w:w="0" w:type="auto"/>
        <w:tblInd w:w="1170" w:type="dxa"/>
        <w:tblLook w:val="04A0" w:firstRow="1" w:lastRow="0" w:firstColumn="1" w:lastColumn="0" w:noHBand="0" w:noVBand="1"/>
      </w:tblPr>
      <w:tblGrid>
        <w:gridCol w:w="8685"/>
      </w:tblGrid>
      <w:tr w:rsidR="0045359B" w14:paraId="18EE15CE" w14:textId="77777777" w:rsidTr="000B3242">
        <w:tc>
          <w:tcPr>
            <w:tcW w:w="9855" w:type="dxa"/>
          </w:tcPr>
          <w:p w14:paraId="1C88613A" w14:textId="77777777" w:rsidR="0045359B" w:rsidRDefault="0045359B" w:rsidP="000B3242">
            <w:pPr>
              <w:widowControl w:val="0"/>
              <w:autoSpaceDE w:val="0"/>
              <w:autoSpaceDN w:val="0"/>
              <w:adjustRightInd w:val="0"/>
              <w:snapToGrid w:val="0"/>
              <w:spacing w:after="0"/>
              <w:rPr>
                <w:rFonts w:ascii="Arial" w:eastAsia="DengXian" w:hAnsi="Arial" w:cs="Arial"/>
                <w:lang w:val="en-US" w:eastAsia="zh-CN"/>
              </w:rPr>
            </w:pPr>
            <w:r>
              <w:rPr>
                <w:rFonts w:ascii="Arial" w:eastAsia="DengXian" w:hAnsi="Arial" w:cs="Arial"/>
                <w:lang w:val="en-US" w:eastAsia="zh-CN"/>
              </w:rPr>
              <w:t>Agreement:</w:t>
            </w:r>
          </w:p>
          <w:p w14:paraId="3706BF85" w14:textId="77777777" w:rsidR="0045359B" w:rsidRDefault="0045359B" w:rsidP="000B3242">
            <w:pPr>
              <w:widowControl w:val="0"/>
              <w:autoSpaceDE w:val="0"/>
              <w:autoSpaceDN w:val="0"/>
              <w:adjustRightInd w:val="0"/>
              <w:snapToGrid w:val="0"/>
              <w:spacing w:after="120"/>
              <w:rPr>
                <w:rFonts w:ascii="Arial" w:eastAsia="DengXian" w:hAnsi="Arial" w:cs="Arial"/>
                <w:lang w:val="en-US" w:eastAsia="zh-CN"/>
              </w:rPr>
            </w:pPr>
            <w:r w:rsidRPr="000408BC">
              <w:rPr>
                <w:rFonts w:ascii="Arial" w:eastAsia="DengXian" w:hAnsi="Arial" w:cs="Arial"/>
                <w:lang w:val="en-US" w:eastAsia="zh-CN"/>
              </w:rPr>
              <w:t>Proposal 4(14/20) (modified): RAN2 do not decide to support the role of assistant UE for now.  FFS if there is spec impact in RAN2 from the assistant UE</w:t>
            </w:r>
            <w:r>
              <w:rPr>
                <w:rFonts w:ascii="Arial" w:eastAsia="DengXian" w:hAnsi="Arial" w:cs="Arial"/>
                <w:lang w:val="en-US" w:eastAsia="zh-CN"/>
              </w:rPr>
              <w:t>.</w:t>
            </w:r>
          </w:p>
        </w:tc>
      </w:tr>
    </w:tbl>
    <w:p w14:paraId="00C73411" w14:textId="77777777" w:rsidR="0045359B" w:rsidRDefault="0045359B" w:rsidP="0045359B"/>
    <w:p w14:paraId="7BEF1825" w14:textId="73186076" w:rsidR="00D93F6F" w:rsidRDefault="00D93F6F" w:rsidP="00D93F6F">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DE5DF8">
        <w:rPr>
          <w:rFonts w:ascii="Arial" w:eastAsia="DengXian" w:hAnsi="Arial" w:cs="Arial"/>
          <w:b/>
          <w:bCs/>
          <w:lang w:val="en-US" w:eastAsia="zh-CN"/>
        </w:rPr>
        <w:t>3</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5)</w:t>
      </w:r>
      <w:r w:rsidRPr="008264B4">
        <w:rPr>
          <w:rFonts w:ascii="Arial" w:eastAsia="DengXian" w:hAnsi="Arial" w:cs="Arial"/>
          <w:lang w:val="en-US" w:eastAsia="zh-CN"/>
        </w:rPr>
        <w:t>:</w:t>
      </w:r>
    </w:p>
    <w:p w14:paraId="1E7E33D6" w14:textId="77777777" w:rsidR="00D93F6F" w:rsidRDefault="00D93F6F" w:rsidP="00D93F6F">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 xml:space="preserve">RAN2 has reached the following agreement for RSPP operation </w:t>
      </w:r>
      <w:r w:rsidRPr="00045920">
        <w:rPr>
          <w:rFonts w:ascii="Arial" w:eastAsia="DengXian" w:hAnsi="Arial" w:cs="Arial"/>
          <w:lang w:val="en-US" w:eastAsia="zh-CN"/>
        </w:rPr>
        <w:t>between UE and LMF for hybrid PC5+Uu positioning and PC5-only positioning in-coverage</w:t>
      </w:r>
      <w:r>
        <w:rPr>
          <w:rFonts w:ascii="Arial" w:eastAsia="DengXian" w:hAnsi="Arial" w:cs="Arial"/>
          <w:lang w:val="en-US" w:eastAsia="zh-CN"/>
        </w:rPr>
        <w:t>:</w:t>
      </w:r>
    </w:p>
    <w:tbl>
      <w:tblPr>
        <w:tblStyle w:val="TableGrid"/>
        <w:tblW w:w="0" w:type="auto"/>
        <w:tblInd w:w="1170" w:type="dxa"/>
        <w:tblLook w:val="04A0" w:firstRow="1" w:lastRow="0" w:firstColumn="1" w:lastColumn="0" w:noHBand="0" w:noVBand="1"/>
      </w:tblPr>
      <w:tblGrid>
        <w:gridCol w:w="8685"/>
      </w:tblGrid>
      <w:tr w:rsidR="00D93F6F" w14:paraId="6BBC52C4" w14:textId="77777777" w:rsidTr="000B3242">
        <w:tc>
          <w:tcPr>
            <w:tcW w:w="9855" w:type="dxa"/>
          </w:tcPr>
          <w:p w14:paraId="6A975DE6" w14:textId="77777777" w:rsidR="00D93F6F" w:rsidRPr="003056A1" w:rsidRDefault="00D93F6F" w:rsidP="000B3242">
            <w:pPr>
              <w:widowControl w:val="0"/>
              <w:autoSpaceDE w:val="0"/>
              <w:autoSpaceDN w:val="0"/>
              <w:adjustRightInd w:val="0"/>
              <w:snapToGrid w:val="0"/>
              <w:spacing w:before="120" w:after="0"/>
              <w:rPr>
                <w:rFonts w:ascii="Arial" w:eastAsia="DengXian" w:hAnsi="Arial" w:cs="Arial"/>
                <w:lang w:val="en-US" w:eastAsia="zh-CN"/>
              </w:rPr>
            </w:pPr>
            <w:r w:rsidRPr="003056A1">
              <w:rPr>
                <w:rFonts w:ascii="Arial" w:eastAsia="DengXian" w:hAnsi="Arial" w:cs="Arial"/>
                <w:lang w:val="en-US" w:eastAsia="zh-CN"/>
              </w:rPr>
              <w:t xml:space="preserve">Agreement: </w:t>
            </w:r>
          </w:p>
          <w:p w14:paraId="4BFA337F" w14:textId="77777777" w:rsidR="00D93F6F" w:rsidRPr="003056A1" w:rsidRDefault="00D93F6F" w:rsidP="000B3242">
            <w:pPr>
              <w:widowControl w:val="0"/>
              <w:autoSpaceDE w:val="0"/>
              <w:autoSpaceDN w:val="0"/>
              <w:adjustRightInd w:val="0"/>
              <w:snapToGrid w:val="0"/>
              <w:spacing w:after="120"/>
              <w:rPr>
                <w:rFonts w:ascii="Arial" w:eastAsia="DengXian" w:hAnsi="Arial" w:cs="Arial"/>
                <w:lang w:val="en-US" w:eastAsia="zh-CN"/>
              </w:rPr>
            </w:pPr>
            <w:r w:rsidRPr="003056A1">
              <w:rPr>
                <w:rFonts w:ascii="Arial" w:eastAsia="DengXian" w:hAnsi="Arial" w:cs="Arial"/>
                <w:lang w:val="en-US" w:eastAsia="zh-CN"/>
              </w:rPr>
              <w:t>Protocol options between UE and LMF for hybrid PC5+Uu positioning and PC5-only positioning in-coverage are studied and RAN2 will down-select during normative work.</w:t>
            </w:r>
          </w:p>
          <w:p w14:paraId="58965B0A" w14:textId="77777777" w:rsidR="00D93F6F" w:rsidRPr="003056A1" w:rsidRDefault="00D93F6F" w:rsidP="002F1F1B">
            <w:pPr>
              <w:pStyle w:val="ListParagraph"/>
              <w:widowControl w:val="0"/>
              <w:numPr>
                <w:ilvl w:val="0"/>
                <w:numId w:val="16"/>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Extension of LPP, whereby new signaling shall be defined to support hybrid Uu and PC5 based positioning, i.e. extend the existing LPP to support sidelink based positioning between UE and LMF</w:t>
            </w:r>
          </w:p>
          <w:p w14:paraId="1B2F688D" w14:textId="77777777" w:rsidR="00D93F6F" w:rsidRPr="003056A1" w:rsidRDefault="00D93F6F" w:rsidP="002F1F1B">
            <w:pPr>
              <w:pStyle w:val="ListParagraph"/>
              <w:widowControl w:val="0"/>
              <w:numPr>
                <w:ilvl w:val="0"/>
                <w:numId w:val="16"/>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04CA9B81" w14:textId="77777777" w:rsidR="00D93F6F" w:rsidRPr="003056A1" w:rsidRDefault="00D93F6F" w:rsidP="002F1F1B">
            <w:pPr>
              <w:pStyle w:val="ListParagraph"/>
              <w:widowControl w:val="0"/>
              <w:numPr>
                <w:ilvl w:val="0"/>
                <w:numId w:val="16"/>
              </w:numPr>
              <w:autoSpaceDE w:val="0"/>
              <w:autoSpaceDN w:val="0"/>
              <w:adjustRightInd w:val="0"/>
              <w:snapToGrid w:val="0"/>
              <w:spacing w:after="120"/>
              <w:rPr>
                <w:rFonts w:ascii="Arial" w:eastAsia="DengXian" w:hAnsi="Arial" w:cs="Arial"/>
                <w:sz w:val="20"/>
                <w:szCs w:val="20"/>
                <w:lang w:val="en-US" w:eastAsia="zh-CN"/>
              </w:rPr>
            </w:pPr>
            <w:r w:rsidRPr="003056A1">
              <w:rPr>
                <w:rFonts w:ascii="Arial" w:eastAsia="DengXian" w:hAnsi="Arial" w:cs="Arial"/>
                <w:sz w:val="20"/>
                <w:szCs w:val="20"/>
                <w:lang w:val="en-US" w:eastAsia="zh-CN"/>
              </w:rPr>
              <w:t>Use of SLPP/RSPP between the UE and the LMF</w:t>
            </w:r>
          </w:p>
        </w:tc>
      </w:tr>
    </w:tbl>
    <w:p w14:paraId="70780DB9" w14:textId="2C9F7AB5" w:rsidR="00A969EF" w:rsidRDefault="00A969EF" w:rsidP="00A969EF">
      <w:pPr>
        <w:widowControl w:val="0"/>
        <w:autoSpaceDE w:val="0"/>
        <w:autoSpaceDN w:val="0"/>
        <w:adjustRightInd w:val="0"/>
        <w:snapToGrid w:val="0"/>
        <w:spacing w:after="120"/>
        <w:rPr>
          <w:rFonts w:ascii="Arial" w:eastAsia="DengXian" w:hAnsi="Arial" w:cs="Arial"/>
          <w:lang w:val="en-US" w:eastAsia="zh-CN"/>
        </w:rPr>
      </w:pPr>
      <w:r w:rsidRPr="004A4C51">
        <w:rPr>
          <w:rFonts w:ascii="Arial" w:eastAsia="DengXian" w:hAnsi="Arial" w:cs="Arial"/>
          <w:b/>
          <w:bCs/>
          <w:lang w:val="en-US" w:eastAsia="zh-CN"/>
        </w:rPr>
        <w:t xml:space="preserve">Proposal </w:t>
      </w:r>
      <w:r w:rsidR="00DE5DF8">
        <w:rPr>
          <w:rFonts w:ascii="Arial" w:eastAsia="DengXian" w:hAnsi="Arial" w:cs="Arial"/>
          <w:b/>
          <w:bCs/>
          <w:lang w:val="en-US" w:eastAsia="zh-CN"/>
        </w:rPr>
        <w:t>4</w:t>
      </w:r>
      <w:r>
        <w:rPr>
          <w:rFonts w:ascii="Arial" w:eastAsia="DengXian" w:hAnsi="Arial" w:cs="Arial"/>
          <w:lang w:val="en-US" w:eastAsia="zh-CN"/>
        </w:rPr>
        <w:t xml:space="preserve">: </w:t>
      </w:r>
      <w:r w:rsidRPr="008264B4">
        <w:rPr>
          <w:rFonts w:ascii="Arial" w:eastAsia="DengXian" w:hAnsi="Arial" w:cs="Arial"/>
          <w:lang w:val="en-US" w:eastAsia="zh-CN"/>
        </w:rPr>
        <w:tab/>
        <w:t xml:space="preserve">Provide the following response to </w:t>
      </w:r>
      <w:r>
        <w:rPr>
          <w:rFonts w:ascii="Arial" w:eastAsia="DengXian" w:hAnsi="Arial" w:cs="Arial"/>
          <w:lang w:val="en-US" w:eastAsia="zh-CN"/>
        </w:rPr>
        <w:t>SA2 for issue 7)</w:t>
      </w:r>
      <w:r w:rsidRPr="008264B4">
        <w:rPr>
          <w:rFonts w:ascii="Arial" w:eastAsia="DengXian" w:hAnsi="Arial" w:cs="Arial"/>
          <w:lang w:val="en-US" w:eastAsia="zh-CN"/>
        </w:rPr>
        <w:t>:</w:t>
      </w:r>
    </w:p>
    <w:p w14:paraId="48B37721" w14:textId="77777777" w:rsidR="00A969EF" w:rsidRDefault="00A969EF" w:rsidP="00A969EF">
      <w:pPr>
        <w:widowControl w:val="0"/>
        <w:autoSpaceDE w:val="0"/>
        <w:autoSpaceDN w:val="0"/>
        <w:adjustRightInd w:val="0"/>
        <w:snapToGrid w:val="0"/>
        <w:spacing w:after="120"/>
        <w:ind w:left="1170"/>
        <w:rPr>
          <w:rFonts w:ascii="Arial" w:eastAsia="DengXian" w:hAnsi="Arial" w:cs="Arial"/>
          <w:lang w:val="en-US" w:eastAsia="zh-CN"/>
        </w:rPr>
      </w:pPr>
      <w:r>
        <w:rPr>
          <w:rFonts w:ascii="Arial" w:eastAsia="DengXian" w:hAnsi="Arial" w:cs="Arial"/>
          <w:lang w:val="en-US" w:eastAsia="zh-CN"/>
        </w:rPr>
        <w:t>RAN2 has reached the following agreement regarding positioning server UE. RAN2 will inform SA2 of its further progress on the role of the server UE.</w:t>
      </w:r>
    </w:p>
    <w:tbl>
      <w:tblPr>
        <w:tblStyle w:val="TableGrid"/>
        <w:tblW w:w="0" w:type="auto"/>
        <w:tblInd w:w="1170" w:type="dxa"/>
        <w:tblLook w:val="04A0" w:firstRow="1" w:lastRow="0" w:firstColumn="1" w:lastColumn="0" w:noHBand="0" w:noVBand="1"/>
      </w:tblPr>
      <w:tblGrid>
        <w:gridCol w:w="8685"/>
      </w:tblGrid>
      <w:tr w:rsidR="00A969EF" w14:paraId="57F01035" w14:textId="77777777" w:rsidTr="000B3242">
        <w:tc>
          <w:tcPr>
            <w:tcW w:w="9855" w:type="dxa"/>
          </w:tcPr>
          <w:p w14:paraId="27EE0FD2" w14:textId="77777777" w:rsidR="00A969EF" w:rsidRDefault="00A969EF" w:rsidP="000B3242">
            <w:pPr>
              <w:widowControl w:val="0"/>
              <w:autoSpaceDE w:val="0"/>
              <w:autoSpaceDN w:val="0"/>
              <w:adjustRightInd w:val="0"/>
              <w:snapToGrid w:val="0"/>
              <w:spacing w:after="0"/>
              <w:rPr>
                <w:rFonts w:ascii="Arial" w:eastAsia="DengXian" w:hAnsi="Arial" w:cs="Arial"/>
                <w:lang w:val="en-US" w:eastAsia="zh-CN"/>
              </w:rPr>
            </w:pPr>
            <w:r>
              <w:rPr>
                <w:rFonts w:ascii="Arial" w:eastAsia="DengXian" w:hAnsi="Arial" w:cs="Arial"/>
                <w:lang w:val="en-US" w:eastAsia="zh-CN"/>
              </w:rPr>
              <w:t>Agreement:</w:t>
            </w:r>
          </w:p>
          <w:p w14:paraId="72E1B52A" w14:textId="77777777" w:rsidR="00A969EF" w:rsidRDefault="00A969EF" w:rsidP="000B3242">
            <w:pPr>
              <w:widowControl w:val="0"/>
              <w:autoSpaceDE w:val="0"/>
              <w:autoSpaceDN w:val="0"/>
              <w:adjustRightInd w:val="0"/>
              <w:snapToGrid w:val="0"/>
              <w:spacing w:after="120"/>
              <w:rPr>
                <w:rFonts w:ascii="Arial" w:eastAsia="DengXian" w:hAnsi="Arial" w:cs="Arial"/>
                <w:lang w:val="en-US" w:eastAsia="zh-CN"/>
              </w:rPr>
            </w:pPr>
            <w:r w:rsidRPr="00436441">
              <w:rPr>
                <w:rFonts w:ascii="Arial" w:eastAsia="DengXian" w:hAnsi="Arial" w:cs="Arial"/>
                <w:lang w:val="en-US" w:eastAsia="zh-CN"/>
              </w:rPr>
              <w:t>Indicate in the reply to SA2 that RAN2 have not concluded on the server UE functionalities but have agreed to follow SA2 decision on the definition of the server UE, and discussion continues</w:t>
            </w:r>
            <w:r>
              <w:rPr>
                <w:rFonts w:ascii="Arial" w:eastAsia="DengXian" w:hAnsi="Arial" w:cs="Arial"/>
                <w:lang w:val="en-US" w:eastAsia="zh-CN"/>
              </w:rPr>
              <w:t>.</w:t>
            </w:r>
          </w:p>
        </w:tc>
      </w:tr>
    </w:tbl>
    <w:p w14:paraId="176B6622" w14:textId="6B136541" w:rsidR="0045359B" w:rsidRDefault="0045359B" w:rsidP="004C4543">
      <w:pPr>
        <w:widowControl w:val="0"/>
        <w:autoSpaceDE w:val="0"/>
        <w:autoSpaceDN w:val="0"/>
        <w:adjustRightInd w:val="0"/>
        <w:snapToGrid w:val="0"/>
        <w:spacing w:after="120"/>
        <w:rPr>
          <w:rFonts w:ascii="Arial" w:eastAsia="DengXian" w:hAnsi="Arial" w:cs="Arial"/>
          <w:lang w:val="en-US" w:eastAsia="zh-CN"/>
        </w:rPr>
        <w:sectPr w:rsidR="0045359B">
          <w:pgSz w:w="11907" w:h="16840"/>
          <w:pgMar w:top="1021" w:right="1021" w:bottom="1021" w:left="1021" w:header="720" w:footer="578" w:gutter="0"/>
          <w:cols w:space="720"/>
          <w:titlePg/>
        </w:sectPr>
      </w:pPr>
    </w:p>
    <w:p w14:paraId="201B3A71" w14:textId="77777777" w:rsidR="004A4C51" w:rsidRDefault="004A4C51" w:rsidP="00CE733E"/>
    <w:p w14:paraId="0DC3CD17" w14:textId="4A1C783E" w:rsidR="00F32FD8" w:rsidRPr="00A969EF" w:rsidRDefault="00F32FD8" w:rsidP="00A969EF">
      <w:pPr>
        <w:widowControl w:val="0"/>
        <w:autoSpaceDE w:val="0"/>
        <w:autoSpaceDN w:val="0"/>
        <w:adjustRightInd w:val="0"/>
        <w:snapToGrid w:val="0"/>
        <w:spacing w:before="120" w:after="120"/>
        <w:rPr>
          <w:rFonts w:ascii="Arial" w:eastAsia="DengXian" w:hAnsi="Arial" w:cs="Arial"/>
          <w:lang w:val="en-US" w:eastAsia="zh-CN"/>
        </w:rPr>
      </w:pPr>
      <w:r w:rsidRPr="00A969EF">
        <w:rPr>
          <w:rFonts w:ascii="Arial" w:eastAsia="DengXian" w:hAnsi="Arial" w:cs="Arial"/>
          <w:lang w:val="en-US" w:eastAsia="zh-CN"/>
        </w:rPr>
        <w:t>A draft response LS is provided in the Annex of this contribution accordingly.</w:t>
      </w:r>
    </w:p>
    <w:p w14:paraId="67961B98" w14:textId="5D539F83" w:rsidR="003778F6" w:rsidRDefault="00F32FD8" w:rsidP="00353905">
      <w:pPr>
        <w:pStyle w:val="Heading1"/>
      </w:pPr>
      <w:r>
        <w:t>Annex</w:t>
      </w:r>
      <w:r w:rsidR="00B34BDE">
        <w:t xml:space="preserve">: Draft </w:t>
      </w:r>
      <w:r w:rsidR="007E17C6">
        <w:t>Reply</w:t>
      </w:r>
      <w:r w:rsidR="00B34BDE">
        <w:t xml:space="preserve"> LS to SA2</w:t>
      </w:r>
    </w:p>
    <w:p w14:paraId="3FAC1A96" w14:textId="77777777" w:rsidR="00B6432D" w:rsidRPr="00B6432D" w:rsidRDefault="00B6432D" w:rsidP="00B6432D">
      <w:pPr>
        <w:rPr>
          <w:lang w:eastAsia="ja-JP"/>
        </w:rPr>
      </w:pPr>
    </w:p>
    <w:p w14:paraId="0F6CEB7F" w14:textId="4F7F0425" w:rsidR="00B6432D" w:rsidRPr="00B6432D" w:rsidRDefault="00B6432D" w:rsidP="00B6432D">
      <w:pPr>
        <w:widowControl w:val="0"/>
        <w:tabs>
          <w:tab w:val="right" w:pos="9072"/>
          <w:tab w:val="right" w:pos="10206"/>
        </w:tabs>
        <w:spacing w:after="0"/>
        <w:rPr>
          <w:rFonts w:ascii="Arial" w:hAnsi="Arial"/>
          <w:b/>
          <w:sz w:val="24"/>
          <w:lang w:eastAsia="de-DE"/>
        </w:rPr>
      </w:pPr>
      <w:r w:rsidRPr="00B6432D">
        <w:rPr>
          <w:rFonts w:ascii="Arial" w:hAnsi="Arial" w:cs="Arial"/>
          <w:b/>
          <w:color w:val="000000"/>
          <w:sz w:val="22"/>
          <w:lang w:eastAsia="de-DE"/>
        </w:rPr>
        <w:t>3GPP TSG-RAN WG2 Meeting #1</w:t>
      </w:r>
      <w:r w:rsidR="00420C3F">
        <w:rPr>
          <w:rFonts w:ascii="Arial" w:hAnsi="Arial" w:cs="Arial"/>
          <w:b/>
          <w:color w:val="000000"/>
          <w:sz w:val="22"/>
          <w:lang w:eastAsia="de-DE"/>
        </w:rPr>
        <w:t>20</w:t>
      </w:r>
      <w:r w:rsidRPr="00B6432D">
        <w:rPr>
          <w:rFonts w:ascii="Arial" w:hAnsi="Arial"/>
          <w:b/>
          <w:i/>
          <w:sz w:val="24"/>
          <w:lang w:eastAsia="de-DE"/>
        </w:rPr>
        <w:tab/>
      </w:r>
      <w:r w:rsidRPr="00B6432D">
        <w:rPr>
          <w:rFonts w:ascii="Arial" w:hAnsi="Arial" w:cs="Arial"/>
          <w:b/>
          <w:bCs/>
          <w:sz w:val="22"/>
          <w:szCs w:val="22"/>
          <w:lang w:eastAsia="de-DE"/>
        </w:rPr>
        <w:t>R2-22</w:t>
      </w:r>
      <w:r w:rsidR="00420C3F">
        <w:rPr>
          <w:rFonts w:ascii="Arial" w:hAnsi="Arial" w:cs="Arial"/>
          <w:b/>
          <w:bCs/>
          <w:sz w:val="22"/>
          <w:szCs w:val="22"/>
          <w:lang w:eastAsia="de-DE"/>
        </w:rPr>
        <w:t>xxxxx</w:t>
      </w:r>
    </w:p>
    <w:p w14:paraId="09F7621A" w14:textId="78B2505C" w:rsidR="00B6432D" w:rsidRPr="00B6432D" w:rsidRDefault="00420C3F" w:rsidP="00B6432D">
      <w:pPr>
        <w:spacing w:after="0"/>
        <w:rPr>
          <w:rFonts w:ascii="Arial" w:hAnsi="Arial" w:cs="Arial"/>
          <w:b/>
          <w:color w:val="000000"/>
          <w:sz w:val="22"/>
          <w:szCs w:val="22"/>
          <w:lang w:val="en-US" w:eastAsia="de-DE"/>
        </w:rPr>
      </w:pPr>
      <w:r w:rsidRPr="00420C3F">
        <w:rPr>
          <w:rFonts w:ascii="Arial" w:hAnsi="Arial" w:cs="Arial"/>
          <w:b/>
          <w:color w:val="000000"/>
          <w:sz w:val="22"/>
          <w:szCs w:val="22"/>
          <w:lang w:val="en-US" w:eastAsia="de-DE"/>
        </w:rPr>
        <w:t>Toulouse, FR, November 14 – 18, 2022</w:t>
      </w:r>
    </w:p>
    <w:p w14:paraId="727B3CCF" w14:textId="56CEE904" w:rsidR="00B6432D" w:rsidRDefault="00B6432D" w:rsidP="00B6432D">
      <w:pPr>
        <w:spacing w:after="0"/>
        <w:rPr>
          <w:rFonts w:ascii="Arial" w:hAnsi="Arial" w:cs="Arial"/>
          <w:lang w:val="en-US"/>
        </w:rPr>
      </w:pPr>
    </w:p>
    <w:p w14:paraId="5ACE15AB" w14:textId="77777777" w:rsidR="00420C3F" w:rsidRPr="00B6432D" w:rsidRDefault="00420C3F" w:rsidP="00B6432D">
      <w:pPr>
        <w:spacing w:after="0"/>
        <w:rPr>
          <w:rFonts w:ascii="Arial" w:hAnsi="Arial" w:cs="Arial"/>
          <w:lang w:val="en-US"/>
        </w:rPr>
      </w:pPr>
    </w:p>
    <w:p w14:paraId="7CD8C855" w14:textId="3BE7B93B" w:rsidR="00B6432D" w:rsidRDefault="00B6432D" w:rsidP="00B6432D">
      <w:pPr>
        <w:spacing w:after="60"/>
        <w:ind w:left="1985" w:hanging="1985"/>
        <w:rPr>
          <w:rFonts w:ascii="Arial" w:hAnsi="Arial" w:cs="Arial"/>
          <w:b/>
          <w:bCs/>
        </w:rPr>
      </w:pPr>
      <w:r w:rsidRPr="00B6432D">
        <w:rPr>
          <w:rFonts w:ascii="Arial" w:hAnsi="Arial" w:cs="Arial"/>
          <w:b/>
        </w:rPr>
        <w:t>Title:</w:t>
      </w:r>
      <w:r w:rsidRPr="00B6432D">
        <w:rPr>
          <w:rFonts w:ascii="Arial" w:hAnsi="Arial" w:cs="Arial"/>
          <w:b/>
        </w:rPr>
        <w:tab/>
        <w:t xml:space="preserve">[draft] </w:t>
      </w:r>
      <w:r w:rsidR="00E53196" w:rsidRPr="00E53196">
        <w:rPr>
          <w:rFonts w:ascii="Arial" w:hAnsi="Arial" w:cs="Arial"/>
          <w:b/>
        </w:rPr>
        <w:t>Reply LS on RAN dependency for Ranging/Sidelink Positioning</w:t>
      </w:r>
    </w:p>
    <w:p w14:paraId="313D24B3" w14:textId="7D33315D" w:rsidR="00EF7FDD" w:rsidRPr="00B6432D" w:rsidRDefault="00EF7FDD" w:rsidP="00B6432D">
      <w:pPr>
        <w:spacing w:after="60"/>
        <w:ind w:left="1985" w:hanging="1985"/>
        <w:rPr>
          <w:rFonts w:ascii="Arial" w:hAnsi="Arial" w:cs="Arial"/>
          <w:b/>
          <w:bCs/>
        </w:rPr>
      </w:pPr>
      <w:r>
        <w:rPr>
          <w:rFonts w:ascii="Arial" w:hAnsi="Arial" w:cs="Arial"/>
          <w:b/>
          <w:bCs/>
        </w:rPr>
        <w:t>Response to:</w:t>
      </w:r>
      <w:r>
        <w:rPr>
          <w:rFonts w:ascii="Arial" w:hAnsi="Arial" w:cs="Arial"/>
          <w:b/>
          <w:bCs/>
        </w:rPr>
        <w:tab/>
      </w:r>
      <w:r w:rsidR="00F95B2B" w:rsidRPr="00F95B2B">
        <w:rPr>
          <w:rFonts w:ascii="Arial" w:hAnsi="Arial" w:cs="Arial"/>
          <w:b/>
          <w:bCs/>
        </w:rPr>
        <w:tab/>
        <w:t>R2-2211139</w:t>
      </w:r>
      <w:r w:rsidR="00E53196" w:rsidRPr="00E53196">
        <w:rPr>
          <w:rFonts w:ascii="Arial" w:hAnsi="Arial" w:cs="Arial"/>
          <w:b/>
          <w:bCs/>
        </w:rPr>
        <w:t>_S2-2209961</w:t>
      </w:r>
    </w:p>
    <w:p w14:paraId="238A5DE4" w14:textId="4D65015E" w:rsidR="00B6432D" w:rsidRPr="00B6432D" w:rsidRDefault="00B6432D" w:rsidP="00B6432D">
      <w:pPr>
        <w:spacing w:after="60"/>
        <w:ind w:left="1985" w:hanging="1985"/>
        <w:rPr>
          <w:rFonts w:ascii="Arial" w:hAnsi="Arial" w:cs="Arial"/>
          <w:bCs/>
        </w:rPr>
      </w:pPr>
      <w:r w:rsidRPr="00B6432D">
        <w:rPr>
          <w:rFonts w:ascii="Arial" w:hAnsi="Arial" w:cs="Arial"/>
          <w:b/>
        </w:rPr>
        <w:t>Release:</w:t>
      </w:r>
      <w:r w:rsidRPr="00B6432D">
        <w:rPr>
          <w:rFonts w:ascii="Arial" w:hAnsi="Arial" w:cs="Arial"/>
          <w:bCs/>
        </w:rPr>
        <w:tab/>
        <w:t>Rel-1</w:t>
      </w:r>
      <w:r w:rsidR="00E53196">
        <w:rPr>
          <w:rFonts w:ascii="Arial" w:hAnsi="Arial" w:cs="Arial"/>
          <w:bCs/>
        </w:rPr>
        <w:t>8</w:t>
      </w:r>
    </w:p>
    <w:p w14:paraId="0E40B4CB" w14:textId="4AAB90B0" w:rsidR="00B6432D" w:rsidRPr="00B6432D" w:rsidRDefault="00B6432D" w:rsidP="00B6432D">
      <w:pPr>
        <w:spacing w:after="60"/>
        <w:ind w:left="1985" w:hanging="1985"/>
        <w:rPr>
          <w:rFonts w:ascii="Arial" w:hAnsi="Arial" w:cs="Arial"/>
          <w:bCs/>
          <w:lang w:val="en-US"/>
        </w:rPr>
      </w:pPr>
      <w:r w:rsidRPr="00B6432D">
        <w:rPr>
          <w:rFonts w:ascii="Arial" w:hAnsi="Arial" w:cs="Arial"/>
          <w:b/>
        </w:rPr>
        <w:t>Work Item:</w:t>
      </w:r>
      <w:r w:rsidRPr="00B6432D">
        <w:rPr>
          <w:rFonts w:ascii="Arial" w:hAnsi="Arial" w:cs="Arial"/>
          <w:bCs/>
        </w:rPr>
        <w:tab/>
      </w:r>
      <w:r w:rsidR="00E53196" w:rsidRPr="00E53196">
        <w:rPr>
          <w:rFonts w:ascii="Arial" w:hAnsi="Arial" w:cs="Arial"/>
        </w:rPr>
        <w:t>FS_NR_pos_enh2</w:t>
      </w:r>
    </w:p>
    <w:p w14:paraId="636495BA" w14:textId="77777777" w:rsidR="00B6432D" w:rsidRPr="00B6432D" w:rsidRDefault="00B6432D" w:rsidP="00B6432D">
      <w:pPr>
        <w:spacing w:after="60"/>
        <w:ind w:left="1985" w:hanging="1985"/>
        <w:rPr>
          <w:rFonts w:ascii="Arial" w:hAnsi="Arial" w:cs="Arial"/>
          <w:b/>
        </w:rPr>
      </w:pPr>
    </w:p>
    <w:p w14:paraId="24D0F370" w14:textId="592B5E79" w:rsidR="00B6432D" w:rsidRPr="00B6432D" w:rsidRDefault="00B6432D" w:rsidP="00B6432D">
      <w:pPr>
        <w:spacing w:after="60"/>
        <w:ind w:left="1985" w:hanging="1985"/>
        <w:rPr>
          <w:rFonts w:ascii="Arial" w:hAnsi="Arial" w:cs="Arial"/>
          <w:bCs/>
        </w:rPr>
      </w:pPr>
      <w:r w:rsidRPr="00B6432D">
        <w:rPr>
          <w:rFonts w:ascii="Arial" w:hAnsi="Arial" w:cs="Arial"/>
          <w:b/>
        </w:rPr>
        <w:t>Source:</w:t>
      </w:r>
      <w:r w:rsidRPr="00B6432D">
        <w:rPr>
          <w:rFonts w:ascii="Arial" w:hAnsi="Arial" w:cs="Arial"/>
          <w:bCs/>
        </w:rPr>
        <w:tab/>
        <w:t>RAN2</w:t>
      </w:r>
    </w:p>
    <w:p w14:paraId="7F17D49E" w14:textId="77777777" w:rsidR="00B6432D" w:rsidRPr="00B6432D" w:rsidRDefault="00B6432D" w:rsidP="00B6432D">
      <w:pPr>
        <w:spacing w:after="60"/>
        <w:ind w:left="1985" w:hanging="1985"/>
        <w:rPr>
          <w:rFonts w:ascii="Arial" w:hAnsi="Arial" w:cs="Arial"/>
          <w:bCs/>
        </w:rPr>
      </w:pPr>
      <w:r w:rsidRPr="00B6432D">
        <w:rPr>
          <w:rFonts w:ascii="Arial" w:hAnsi="Arial" w:cs="Arial"/>
          <w:b/>
        </w:rPr>
        <w:t>To:</w:t>
      </w:r>
      <w:r w:rsidRPr="00B6432D">
        <w:rPr>
          <w:rFonts w:ascii="Arial" w:hAnsi="Arial" w:cs="Arial"/>
          <w:bCs/>
        </w:rPr>
        <w:tab/>
        <w:t>SA2</w:t>
      </w:r>
    </w:p>
    <w:p w14:paraId="5044B5CC" w14:textId="3893D78F" w:rsidR="00B6432D" w:rsidRPr="00B6432D" w:rsidRDefault="00B6432D" w:rsidP="00B6432D">
      <w:pPr>
        <w:spacing w:after="60"/>
        <w:ind w:left="1985" w:hanging="1985"/>
        <w:rPr>
          <w:rFonts w:ascii="Arial" w:hAnsi="Arial" w:cs="Arial"/>
          <w:bCs/>
        </w:rPr>
      </w:pPr>
      <w:r w:rsidRPr="00B6432D">
        <w:rPr>
          <w:rFonts w:ascii="Arial" w:hAnsi="Arial" w:cs="Arial"/>
          <w:b/>
        </w:rPr>
        <w:t>Cc:</w:t>
      </w:r>
      <w:r w:rsidRPr="00B6432D">
        <w:rPr>
          <w:rFonts w:ascii="Arial" w:hAnsi="Arial" w:cs="Arial"/>
          <w:bCs/>
        </w:rPr>
        <w:tab/>
      </w:r>
      <w:r w:rsidR="00E53196">
        <w:rPr>
          <w:rFonts w:ascii="Arial" w:hAnsi="Arial" w:cs="Arial"/>
          <w:bCs/>
        </w:rPr>
        <w:t>RAN1, RAN</w:t>
      </w:r>
      <w:r w:rsidR="003C2529">
        <w:rPr>
          <w:rFonts w:ascii="Arial" w:hAnsi="Arial" w:cs="Arial"/>
          <w:bCs/>
        </w:rPr>
        <w:t>3</w:t>
      </w:r>
    </w:p>
    <w:p w14:paraId="76FF2B72" w14:textId="77777777" w:rsidR="00B6432D" w:rsidRPr="00B6432D" w:rsidRDefault="00B6432D" w:rsidP="00B6432D">
      <w:pPr>
        <w:spacing w:after="60"/>
        <w:ind w:left="1985" w:hanging="1985"/>
        <w:rPr>
          <w:rFonts w:ascii="Arial" w:hAnsi="Arial" w:cs="Arial"/>
          <w:bCs/>
        </w:rPr>
      </w:pPr>
    </w:p>
    <w:p w14:paraId="3632BA89" w14:textId="77777777" w:rsidR="00B6432D" w:rsidRPr="00B6432D" w:rsidRDefault="00B6432D" w:rsidP="00B6432D">
      <w:pPr>
        <w:spacing w:after="0"/>
        <w:rPr>
          <w:rFonts w:ascii="Arial" w:hAnsi="Arial" w:cs="Arial"/>
        </w:rPr>
      </w:pPr>
      <w:r w:rsidRPr="00B6432D">
        <w:rPr>
          <w:rFonts w:ascii="Arial" w:hAnsi="Arial" w:cs="Arial"/>
          <w:b/>
          <w:bCs/>
        </w:rPr>
        <w:t>Contact Person:</w:t>
      </w:r>
      <w:r w:rsidRPr="00B6432D">
        <w:rPr>
          <w:rFonts w:ascii="Arial" w:hAnsi="Arial" w:cs="Arial"/>
        </w:rPr>
        <w:t xml:space="preserve">          </w:t>
      </w:r>
    </w:p>
    <w:p w14:paraId="532AF901" w14:textId="0DA2806B" w:rsidR="00B6432D" w:rsidRPr="00794E88" w:rsidRDefault="00B34BDE" w:rsidP="00B34BDE">
      <w:pPr>
        <w:spacing w:after="0"/>
        <w:rPr>
          <w:rFonts w:ascii="Arial" w:hAnsi="Arial" w:cs="Arial"/>
        </w:rPr>
      </w:pPr>
      <w:r>
        <w:rPr>
          <w:rFonts w:ascii="Arial" w:hAnsi="Arial" w:cs="Arial"/>
          <w:b/>
          <w:bCs/>
        </w:rPr>
        <w:tab/>
      </w:r>
      <w:r w:rsidR="00B6432D" w:rsidRPr="00B34BDE">
        <w:rPr>
          <w:rFonts w:ascii="Arial" w:hAnsi="Arial" w:cs="Arial"/>
          <w:b/>
          <w:bCs/>
        </w:rPr>
        <w:t xml:space="preserve">Name:                   </w:t>
      </w:r>
      <w:r w:rsidR="00430C8F" w:rsidRPr="00794E88">
        <w:rPr>
          <w:rFonts w:ascii="Arial" w:hAnsi="Arial" w:cs="Arial"/>
        </w:rPr>
        <w:t>&lt;name&gt;</w:t>
      </w:r>
    </w:p>
    <w:p w14:paraId="329F7009" w14:textId="2E254B7C" w:rsidR="00B6432D" w:rsidRPr="00794E88" w:rsidRDefault="00B34BDE" w:rsidP="00B34BDE">
      <w:pPr>
        <w:rPr>
          <w:rFonts w:ascii="Arial" w:hAnsi="Arial" w:cs="Arial"/>
        </w:rPr>
      </w:pPr>
      <w:r>
        <w:rPr>
          <w:rFonts w:ascii="Arial" w:hAnsi="Arial" w:cs="Arial"/>
          <w:b/>
          <w:bCs/>
        </w:rPr>
        <w:tab/>
      </w:r>
      <w:r w:rsidR="00B6432D" w:rsidRPr="00B34BDE">
        <w:rPr>
          <w:rFonts w:ascii="Arial" w:hAnsi="Arial" w:cs="Arial"/>
          <w:b/>
          <w:bCs/>
        </w:rPr>
        <w:t xml:space="preserve">E-mail Address:   </w:t>
      </w:r>
      <w:hyperlink r:id="rId12" w:history="1">
        <w:r w:rsidR="00430C8F" w:rsidRPr="00794E88">
          <w:rPr>
            <w:rFonts w:ascii="Arial" w:hAnsi="Arial" w:cs="Arial"/>
          </w:rPr>
          <w:t>&lt;email&gt;</w:t>
        </w:r>
      </w:hyperlink>
    </w:p>
    <w:p w14:paraId="2999C67D" w14:textId="77777777" w:rsidR="00B6432D" w:rsidRPr="00B6432D" w:rsidRDefault="00B6432D" w:rsidP="00B6432D">
      <w:pPr>
        <w:spacing w:after="60"/>
        <w:ind w:left="1985" w:hanging="1985"/>
        <w:rPr>
          <w:rFonts w:ascii="Arial" w:hAnsi="Arial" w:cs="Arial"/>
          <w:bCs/>
        </w:rPr>
      </w:pPr>
    </w:p>
    <w:p w14:paraId="0B606C40" w14:textId="77777777" w:rsidR="00B6432D" w:rsidRPr="00B6432D" w:rsidRDefault="00B6432D" w:rsidP="00B6432D">
      <w:pPr>
        <w:pBdr>
          <w:bottom w:val="single" w:sz="4" w:space="1" w:color="auto"/>
        </w:pBdr>
        <w:spacing w:after="0"/>
        <w:rPr>
          <w:rFonts w:ascii="Arial" w:hAnsi="Arial" w:cs="Arial"/>
        </w:rPr>
      </w:pPr>
    </w:p>
    <w:p w14:paraId="0D2587A1" w14:textId="77777777" w:rsidR="00B6432D" w:rsidRPr="00B6432D" w:rsidRDefault="00B6432D" w:rsidP="00B6432D">
      <w:pPr>
        <w:spacing w:after="0"/>
        <w:rPr>
          <w:rFonts w:ascii="Arial" w:hAnsi="Arial" w:cs="Arial"/>
        </w:rPr>
      </w:pPr>
    </w:p>
    <w:p w14:paraId="73D0DDB0" w14:textId="2FF9C528" w:rsidR="00B6432D" w:rsidRPr="00E17B87" w:rsidRDefault="00B6432D" w:rsidP="00E17B87">
      <w:pPr>
        <w:pStyle w:val="ListParagraph"/>
        <w:numPr>
          <w:ilvl w:val="0"/>
          <w:numId w:val="18"/>
        </w:numPr>
        <w:rPr>
          <w:rFonts w:ascii="Arial" w:hAnsi="Arial" w:cs="Arial"/>
          <w:b/>
        </w:rPr>
      </w:pPr>
      <w:r w:rsidRPr="00E17B87">
        <w:rPr>
          <w:rFonts w:ascii="Arial" w:hAnsi="Arial" w:cs="Arial"/>
          <w:b/>
        </w:rPr>
        <w:t>Overall Description:</w:t>
      </w:r>
    </w:p>
    <w:p w14:paraId="2ED59D9A" w14:textId="77777777" w:rsidR="00B6432D" w:rsidRPr="00B6432D" w:rsidRDefault="00B6432D" w:rsidP="00B6432D">
      <w:pPr>
        <w:spacing w:after="0"/>
        <w:jc w:val="both"/>
        <w:rPr>
          <w:rFonts w:ascii="Arial" w:eastAsia="Calibri" w:hAnsi="Arial" w:cs="Arial"/>
        </w:rPr>
      </w:pPr>
    </w:p>
    <w:p w14:paraId="38692EC9" w14:textId="77777777" w:rsidR="00E53196" w:rsidRDefault="00E53196" w:rsidP="00E53196">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hint="eastAsia"/>
          <w:lang w:val="en-US" w:eastAsia="zh-CN"/>
        </w:rPr>
        <w:t xml:space="preserve">RAN2 would like to thank SA2 for the LS </w:t>
      </w:r>
      <w:r w:rsidRPr="006A4C91">
        <w:rPr>
          <w:rFonts w:ascii="Arial" w:eastAsia="DengXian" w:hAnsi="Arial" w:cs="Arial"/>
          <w:lang w:val="en-US" w:eastAsia="zh-CN"/>
        </w:rPr>
        <w:t>on RAN dependency for Ranging/Sidelink Positioning</w:t>
      </w:r>
      <w:r>
        <w:rPr>
          <w:rFonts w:ascii="Arial" w:eastAsia="DengXian" w:hAnsi="Arial" w:cs="Arial" w:hint="eastAsia"/>
          <w:lang w:val="en-US" w:eastAsia="zh-CN"/>
        </w:rPr>
        <w:t xml:space="preserve">.  </w:t>
      </w:r>
      <w:r>
        <w:rPr>
          <w:rFonts w:ascii="Arial" w:eastAsia="DengXian" w:hAnsi="Arial" w:cs="Arial"/>
          <w:lang w:val="en-US" w:eastAsia="zh-CN"/>
        </w:rPr>
        <w:t>RAN2 has discussed the seven issues identified and has concluded the following:</w:t>
      </w:r>
    </w:p>
    <w:p w14:paraId="3634AB90" w14:textId="77777777" w:rsidR="00E53196" w:rsidRDefault="00E53196" w:rsidP="00E53196">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Issue 1)</w:t>
      </w:r>
    </w:p>
    <w:tbl>
      <w:tblPr>
        <w:tblStyle w:val="TableGrid"/>
        <w:tblW w:w="0" w:type="auto"/>
        <w:tblInd w:w="144" w:type="dxa"/>
        <w:tblLook w:val="04A0" w:firstRow="1" w:lastRow="0" w:firstColumn="1" w:lastColumn="0" w:noHBand="0" w:noVBand="1"/>
      </w:tblPr>
      <w:tblGrid>
        <w:gridCol w:w="9487"/>
      </w:tblGrid>
      <w:tr w:rsidR="00E53196" w14:paraId="45C8B4CE" w14:textId="77777777" w:rsidTr="000B3242">
        <w:tc>
          <w:tcPr>
            <w:tcW w:w="9855" w:type="dxa"/>
          </w:tcPr>
          <w:p w14:paraId="1DA68549" w14:textId="7E6E174C" w:rsidR="00E53196" w:rsidRPr="00476A8C" w:rsidRDefault="00E53196" w:rsidP="003510CE">
            <w:pPr>
              <w:pStyle w:val="ListParagraph"/>
              <w:numPr>
                <w:ilvl w:val="0"/>
                <w:numId w:val="25"/>
              </w:numPr>
              <w:spacing w:after="60" w:line="259" w:lineRule="auto"/>
              <w:rPr>
                <w:rFonts w:ascii="Tahoma" w:hAnsi="Tahoma" w:cs="Tahoma"/>
                <w:sz w:val="18"/>
                <w:lang w:eastAsia="zh-CN"/>
              </w:rPr>
            </w:pPr>
            <w:r w:rsidRPr="00476A8C">
              <w:rPr>
                <w:rFonts w:ascii="Tahoma" w:hAnsi="Tahoma" w:cs="Tahoma"/>
                <w:sz w:val="18"/>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w:t>
            </w:r>
            <w:r w:rsidR="00EB2746" w:rsidRPr="00476A8C">
              <w:rPr>
                <w:rFonts w:ascii="Tahoma" w:hAnsi="Tahoma" w:cs="Tahoma"/>
                <w:sz w:val="18"/>
                <w:lang w:eastAsia="zh-CN"/>
              </w:rPr>
              <w:t>e</w:t>
            </w:r>
            <w:r w:rsidRPr="00476A8C">
              <w:rPr>
                <w:rFonts w:ascii="Tahoma" w:hAnsi="Tahoma" w:cs="Tahoma"/>
                <w:sz w:val="18"/>
                <w:lang w:eastAsia="zh-CN"/>
              </w:rPr>
              <w:t>s (i.e. Target UE, Reference UE, Assistant UE, Located UE), which can be over PC5-S or PC5-U or (possibly partially) over PC5-D. The Pros &amp; Cons are evaluated based on the following technical considerations:</w:t>
            </w:r>
          </w:p>
          <w:p w14:paraId="1854106C" w14:textId="77777777" w:rsidR="00E53196" w:rsidRPr="00476A8C" w:rsidRDefault="00E53196">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PS5-S is currently designed for unicast link management. PC5-U supports all the cast types. However, security aspect on PC5-U and PC5-S for broadcast and group-cast modes need to be re-evaluated.</w:t>
            </w:r>
          </w:p>
          <w:p w14:paraId="6C06BCF9" w14:textId="77777777" w:rsidR="00E53196" w:rsidRPr="00476A8C" w:rsidRDefault="00E53196">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598C9012" w14:textId="77777777" w:rsidR="00E53196" w:rsidRPr="00476A8C" w:rsidRDefault="00E53196">
            <w:pPr>
              <w:pStyle w:val="ListParagraph"/>
              <w:numPr>
                <w:ilvl w:val="0"/>
                <w:numId w:val="9"/>
              </w:numPr>
              <w:spacing w:after="60" w:line="259" w:lineRule="auto"/>
              <w:rPr>
                <w:rFonts w:ascii="Tahoma" w:hAnsi="Tahoma" w:cs="Tahoma"/>
                <w:sz w:val="18"/>
                <w:lang w:eastAsia="zh-CN"/>
              </w:rPr>
            </w:pPr>
            <w:r w:rsidRPr="00476A8C">
              <w:rPr>
                <w:rFonts w:ascii="Tahoma" w:hAnsi="Tahoma" w:cs="Tahoma"/>
                <w:sz w:val="18"/>
                <w:lang w:eastAsia="zh-CN"/>
              </w:rPr>
              <w:t>QoS of RSPP transportation: AS layer needs to guarantee RSPP QoS in case of PC5-S is used, or V2X/ProSe layer can explicitly request per Application RSPP QoS in case of PC5-U is used.</w:t>
            </w:r>
          </w:p>
          <w:p w14:paraId="007FE6DF" w14:textId="77777777" w:rsidR="00E53196" w:rsidRPr="00EB1A3A" w:rsidRDefault="00E53196" w:rsidP="000B3242">
            <w:pPr>
              <w:spacing w:after="0"/>
              <w:ind w:left="360"/>
              <w:rPr>
                <w:rFonts w:ascii="Arial" w:eastAsia="SimSun" w:hAnsi="Arial" w:cs="Arial"/>
                <w:sz w:val="18"/>
                <w:szCs w:val="22"/>
                <w:lang w:eastAsia="zh-CN"/>
              </w:rPr>
            </w:pPr>
            <w:r w:rsidRPr="00476A8C">
              <w:rPr>
                <w:rFonts w:ascii="Tahoma" w:hAnsi="Tahoma" w:cs="Tahoma"/>
                <w:sz w:val="18"/>
                <w:szCs w:val="22"/>
                <w:lang w:eastAsia="zh-CN"/>
              </w:rPr>
              <w:t>SA2 can’t reach consensus between PC5-S or PC5-U or PC5-D, and SA2 expects the RAN WG evaluation as the input to help making a decision in the conclusion.</w:t>
            </w:r>
          </w:p>
        </w:tc>
      </w:tr>
    </w:tbl>
    <w:p w14:paraId="3FCD1ABA" w14:textId="77777777" w:rsidR="00E53196" w:rsidRDefault="00E53196" w:rsidP="00E53196">
      <w:pPr>
        <w:widowControl w:val="0"/>
        <w:autoSpaceDE w:val="0"/>
        <w:autoSpaceDN w:val="0"/>
        <w:adjustRightInd w:val="0"/>
        <w:snapToGrid w:val="0"/>
        <w:spacing w:after="120"/>
        <w:rPr>
          <w:rFonts w:ascii="Arial" w:eastAsia="DengXian" w:hAnsi="Arial" w:cs="Arial"/>
          <w:lang w:val="en-US" w:eastAsia="zh-CN"/>
        </w:rPr>
      </w:pPr>
    </w:p>
    <w:p w14:paraId="3A873959" w14:textId="32DA3408" w:rsidR="00E53196" w:rsidRDefault="00711E80" w:rsidP="00E53196">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Based on the evaluation of PC5-S and PC5-U, including that no change is required in the handling of sidelink DRBs or mapping or RSPP to a DRB, as is required for RSPP operation over PC5-S SRB, RAN2 recommends RSPP should include support for PC5-U as one of the RSPP transport mechanisms</w:t>
      </w:r>
      <w:r w:rsidR="00EB2746">
        <w:rPr>
          <w:rFonts w:ascii="Arial" w:eastAsia="DengXian" w:hAnsi="Arial" w:cs="Arial"/>
          <w:lang w:val="en-US" w:eastAsia="zh-CN"/>
        </w:rPr>
        <w:t>.</w:t>
      </w:r>
    </w:p>
    <w:p w14:paraId="27F7DBB9" w14:textId="77777777" w:rsidR="00492939" w:rsidRDefault="00492939" w:rsidP="00492939">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Issue 3)</w:t>
      </w:r>
    </w:p>
    <w:tbl>
      <w:tblPr>
        <w:tblStyle w:val="TableGrid"/>
        <w:tblW w:w="0" w:type="auto"/>
        <w:tblInd w:w="144" w:type="dxa"/>
        <w:tblLook w:val="04A0" w:firstRow="1" w:lastRow="0" w:firstColumn="1" w:lastColumn="0" w:noHBand="0" w:noVBand="1"/>
      </w:tblPr>
      <w:tblGrid>
        <w:gridCol w:w="9487"/>
      </w:tblGrid>
      <w:tr w:rsidR="00492939" w14:paraId="3C957555" w14:textId="77777777" w:rsidTr="000B3242">
        <w:tc>
          <w:tcPr>
            <w:tcW w:w="9711" w:type="dxa"/>
          </w:tcPr>
          <w:p w14:paraId="6AB4FE87" w14:textId="77777777" w:rsidR="00492939" w:rsidRPr="00476A8C" w:rsidRDefault="00492939" w:rsidP="003510CE">
            <w:pPr>
              <w:pStyle w:val="ListParagraph"/>
              <w:numPr>
                <w:ilvl w:val="0"/>
                <w:numId w:val="26"/>
              </w:numPr>
              <w:spacing w:after="60" w:line="259" w:lineRule="auto"/>
              <w:rPr>
                <w:rFonts w:ascii="Tahoma" w:eastAsia="SimSun" w:hAnsi="Tahoma" w:cs="Tahoma"/>
                <w:sz w:val="18"/>
                <w:lang w:eastAsia="zh-CN"/>
              </w:rPr>
            </w:pPr>
            <w:r w:rsidRPr="00476A8C">
              <w:rPr>
                <w:rFonts w:ascii="Tahoma" w:hAnsi="Tahoma" w:cs="Tahoma"/>
                <w:sz w:val="18"/>
              </w:rPr>
              <w:t>To support Ranging/SL Positioning using Assistant UE, how the determination of using assistant UE and the assistant UE selection/reselection is performed from RAN perspective?</w:t>
            </w:r>
          </w:p>
        </w:tc>
      </w:tr>
    </w:tbl>
    <w:p w14:paraId="4CC3141F" w14:textId="77777777" w:rsidR="00492939" w:rsidRDefault="00492939" w:rsidP="00492939">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lastRenderedPageBreak/>
        <w:t xml:space="preserve">RAN2 reached the following agreement in RAN2 #119bis-e </w:t>
      </w:r>
      <w:r>
        <w:rPr>
          <w:rFonts w:ascii="Arial" w:eastAsia="DengXian" w:hAnsi="Arial" w:cs="Arial"/>
          <w:lang w:val="en-US" w:eastAsia="zh-CN"/>
        </w:rPr>
        <w:fldChar w:fldCharType="begin"/>
      </w:r>
      <w:r>
        <w:rPr>
          <w:rFonts w:ascii="Arial" w:eastAsia="DengXian" w:hAnsi="Arial" w:cs="Arial"/>
          <w:lang w:val="en-US" w:eastAsia="zh-CN"/>
        </w:rPr>
        <w:instrText xml:space="preserve"> REF _Ref117782643 \n \h </w:instrText>
      </w:r>
      <w:r>
        <w:rPr>
          <w:rFonts w:ascii="Arial" w:eastAsia="DengXian" w:hAnsi="Arial" w:cs="Arial"/>
          <w:lang w:val="en-US" w:eastAsia="zh-CN"/>
        </w:rPr>
      </w:r>
      <w:r>
        <w:rPr>
          <w:rFonts w:ascii="Arial" w:eastAsia="DengXian" w:hAnsi="Arial" w:cs="Arial"/>
          <w:lang w:val="en-US" w:eastAsia="zh-CN"/>
        </w:rPr>
        <w:fldChar w:fldCharType="separate"/>
      </w:r>
      <w:r>
        <w:rPr>
          <w:rFonts w:ascii="Arial" w:eastAsia="DengXian" w:hAnsi="Arial" w:cs="Arial"/>
          <w:lang w:val="en-US" w:eastAsia="zh-CN"/>
        </w:rPr>
        <w:t>[1]</w:t>
      </w:r>
      <w:r>
        <w:rPr>
          <w:rFonts w:ascii="Arial" w:eastAsia="DengXian" w:hAnsi="Arial" w:cs="Arial"/>
          <w:lang w:val="en-US" w:eastAsia="zh-CN"/>
        </w:rPr>
        <w:fldChar w:fldCharType="end"/>
      </w:r>
      <w:r>
        <w:rPr>
          <w:rFonts w:ascii="Arial" w:eastAsia="DengXian" w:hAnsi="Arial" w:cs="Arial"/>
          <w:lang w:val="en-US" w:eastAsia="zh-CN"/>
        </w:rPr>
        <w:t xml:space="preserve"> to not support the role of assistant UE at present.  </w:t>
      </w:r>
    </w:p>
    <w:tbl>
      <w:tblPr>
        <w:tblStyle w:val="TableGrid"/>
        <w:tblW w:w="0" w:type="auto"/>
        <w:tblInd w:w="175" w:type="dxa"/>
        <w:tblLook w:val="04A0" w:firstRow="1" w:lastRow="0" w:firstColumn="1" w:lastColumn="0" w:noHBand="0" w:noVBand="1"/>
      </w:tblPr>
      <w:tblGrid>
        <w:gridCol w:w="9456"/>
      </w:tblGrid>
      <w:tr w:rsidR="00492939" w14:paraId="4EDD6889" w14:textId="77777777" w:rsidTr="000B3242">
        <w:tc>
          <w:tcPr>
            <w:tcW w:w="9680" w:type="dxa"/>
          </w:tcPr>
          <w:p w14:paraId="72E7C5B8" w14:textId="77777777" w:rsidR="00492939" w:rsidRDefault="00492939" w:rsidP="000B3242">
            <w:pPr>
              <w:widowControl w:val="0"/>
              <w:autoSpaceDE w:val="0"/>
              <w:autoSpaceDN w:val="0"/>
              <w:adjustRightInd w:val="0"/>
              <w:snapToGrid w:val="0"/>
              <w:spacing w:before="120" w:after="0"/>
              <w:rPr>
                <w:rFonts w:ascii="Arial" w:eastAsia="DengXian" w:hAnsi="Arial" w:cs="Arial"/>
                <w:lang w:val="en-US" w:eastAsia="zh-CN"/>
              </w:rPr>
            </w:pPr>
            <w:r>
              <w:rPr>
                <w:rFonts w:ascii="Arial" w:eastAsia="DengXian" w:hAnsi="Arial" w:cs="Arial"/>
                <w:lang w:val="en-US" w:eastAsia="zh-CN"/>
              </w:rPr>
              <w:t>Agreement:</w:t>
            </w:r>
          </w:p>
          <w:p w14:paraId="40992997" w14:textId="77777777" w:rsidR="00492939" w:rsidRDefault="00492939" w:rsidP="000B3242">
            <w:pPr>
              <w:widowControl w:val="0"/>
              <w:autoSpaceDE w:val="0"/>
              <w:autoSpaceDN w:val="0"/>
              <w:adjustRightInd w:val="0"/>
              <w:snapToGrid w:val="0"/>
              <w:spacing w:before="120" w:after="0"/>
              <w:ind w:left="338" w:hanging="338"/>
              <w:rPr>
                <w:rFonts w:ascii="Arial" w:eastAsia="DengXian" w:hAnsi="Arial" w:cs="Arial"/>
                <w:lang w:val="en-US" w:eastAsia="zh-CN"/>
              </w:rPr>
            </w:pPr>
            <w:r w:rsidRPr="000408BC">
              <w:rPr>
                <w:rFonts w:ascii="Arial" w:eastAsia="DengXian" w:hAnsi="Arial" w:cs="Arial"/>
                <w:lang w:val="en-US" w:eastAsia="zh-CN"/>
              </w:rPr>
              <w:t>Proposal 4(14/20) (modified): RAN2 do not decide to support the role of assistant UE for now.  FFS if there is spec impact in RAN2 from the assistant UE</w:t>
            </w:r>
          </w:p>
        </w:tc>
      </w:tr>
    </w:tbl>
    <w:p w14:paraId="1F003214" w14:textId="77777777" w:rsidR="00492939" w:rsidRDefault="00492939" w:rsidP="00492939">
      <w:pPr>
        <w:widowControl w:val="0"/>
        <w:autoSpaceDE w:val="0"/>
        <w:autoSpaceDN w:val="0"/>
        <w:adjustRightInd w:val="0"/>
        <w:snapToGrid w:val="0"/>
        <w:spacing w:before="120" w:after="120"/>
        <w:rPr>
          <w:rFonts w:ascii="Arial" w:eastAsia="DengXian" w:hAnsi="Arial" w:cs="Arial"/>
          <w:lang w:val="en-US" w:eastAsia="zh-CN"/>
        </w:rPr>
      </w:pPr>
    </w:p>
    <w:p w14:paraId="16DAA9F0" w14:textId="77777777" w:rsidR="00492939" w:rsidRDefault="00492939" w:rsidP="00492939">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Issue 5)</w:t>
      </w:r>
    </w:p>
    <w:tbl>
      <w:tblPr>
        <w:tblStyle w:val="TableGrid"/>
        <w:tblW w:w="0" w:type="auto"/>
        <w:tblInd w:w="144" w:type="dxa"/>
        <w:tblLook w:val="04A0" w:firstRow="1" w:lastRow="0" w:firstColumn="1" w:lastColumn="0" w:noHBand="0" w:noVBand="1"/>
      </w:tblPr>
      <w:tblGrid>
        <w:gridCol w:w="9487"/>
      </w:tblGrid>
      <w:tr w:rsidR="00492939" w14:paraId="2C7DFEB1" w14:textId="77777777" w:rsidTr="000B3242">
        <w:tc>
          <w:tcPr>
            <w:tcW w:w="9711" w:type="dxa"/>
          </w:tcPr>
          <w:p w14:paraId="5DB60F83" w14:textId="46C31C45" w:rsidR="00492939" w:rsidRPr="00476A8C" w:rsidRDefault="00492939" w:rsidP="003510CE">
            <w:pPr>
              <w:pStyle w:val="ListParagraph"/>
              <w:numPr>
                <w:ilvl w:val="0"/>
                <w:numId w:val="27"/>
              </w:numPr>
              <w:spacing w:after="60" w:line="259" w:lineRule="auto"/>
              <w:rPr>
                <w:rFonts w:ascii="Tahoma" w:eastAsia="SimSun" w:hAnsi="Tahoma" w:cs="Tahoma"/>
                <w:sz w:val="18"/>
                <w:lang w:eastAsia="zh-CN"/>
              </w:rPr>
            </w:pPr>
            <w:r w:rsidRPr="00476A8C">
              <w:rPr>
                <w:rFonts w:ascii="Tahoma" w:hAnsi="Tahoma" w:cs="Tahoma"/>
                <w:sz w:val="18"/>
              </w:rPr>
              <w:t>SA2 concluded that LMF may be involved when the Target UE and the Reference UE are both in network coverage, and the protocol used between UE and LMF can be a standalone extension of LPP,  a new protocol or both,  such that only this extension needs to be supported for U</w:t>
            </w:r>
            <w:r w:rsidR="00EB2746" w:rsidRPr="00476A8C">
              <w:rPr>
                <w:rFonts w:ascii="Tahoma" w:hAnsi="Tahoma" w:cs="Tahoma"/>
                <w:sz w:val="18"/>
              </w:rPr>
              <w:t>e</w:t>
            </w:r>
            <w:r w:rsidRPr="00476A8C">
              <w:rPr>
                <w:rFonts w:ascii="Tahoma" w:hAnsi="Tahoma" w:cs="Tahoma"/>
                <w:sz w:val="18"/>
              </w:rPr>
              <w:t>s supporting only SL Positioning/Ranging. This extension and RSPP should be defined as common as possible. SA2 would like to understand whether this is feasible from RAN perspective?</w:t>
            </w:r>
          </w:p>
        </w:tc>
      </w:tr>
    </w:tbl>
    <w:p w14:paraId="78A08791" w14:textId="77777777" w:rsidR="00492939" w:rsidRDefault="00492939" w:rsidP="00492939">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t xml:space="preserve">RAN2 reached the following agreement in RAN2 #119bis-e </w:t>
      </w:r>
      <w:r>
        <w:rPr>
          <w:rFonts w:ascii="Arial" w:eastAsia="DengXian" w:hAnsi="Arial" w:cs="Arial"/>
          <w:lang w:val="en-US" w:eastAsia="zh-CN"/>
        </w:rPr>
        <w:fldChar w:fldCharType="begin"/>
      </w:r>
      <w:r>
        <w:rPr>
          <w:rFonts w:ascii="Arial" w:eastAsia="DengXian" w:hAnsi="Arial" w:cs="Arial"/>
          <w:lang w:val="en-US" w:eastAsia="zh-CN"/>
        </w:rPr>
        <w:instrText xml:space="preserve"> REF _Ref117782643 \n \h </w:instrText>
      </w:r>
      <w:r>
        <w:rPr>
          <w:rFonts w:ascii="Arial" w:eastAsia="DengXian" w:hAnsi="Arial" w:cs="Arial"/>
          <w:lang w:val="en-US" w:eastAsia="zh-CN"/>
        </w:rPr>
      </w:r>
      <w:r>
        <w:rPr>
          <w:rFonts w:ascii="Arial" w:eastAsia="DengXian" w:hAnsi="Arial" w:cs="Arial"/>
          <w:lang w:val="en-US" w:eastAsia="zh-CN"/>
        </w:rPr>
        <w:fldChar w:fldCharType="separate"/>
      </w:r>
      <w:r>
        <w:rPr>
          <w:rFonts w:ascii="Arial" w:eastAsia="DengXian" w:hAnsi="Arial" w:cs="Arial"/>
          <w:lang w:val="en-US" w:eastAsia="zh-CN"/>
        </w:rPr>
        <w:t>[1]</w:t>
      </w:r>
      <w:r>
        <w:rPr>
          <w:rFonts w:ascii="Arial" w:eastAsia="DengXian" w:hAnsi="Arial" w:cs="Arial"/>
          <w:lang w:val="en-US" w:eastAsia="zh-CN"/>
        </w:rPr>
        <w:fldChar w:fldCharType="end"/>
      </w:r>
      <w:r>
        <w:rPr>
          <w:rFonts w:ascii="Arial" w:eastAsia="DengXian" w:hAnsi="Arial" w:cs="Arial"/>
          <w:lang w:val="en-US" w:eastAsia="zh-CN"/>
        </w:rPr>
        <w:t xml:space="preserve"> to consider three options for SLPP/RSPP operation between a UE and LMF for both hybrid PC5+Uu positioning and PC5-only positioning and expects to reach a decision on which option in the normative phase. RAN2 will inform SA2 of its progress.</w:t>
      </w:r>
    </w:p>
    <w:tbl>
      <w:tblPr>
        <w:tblStyle w:val="TableGrid"/>
        <w:tblW w:w="0" w:type="auto"/>
        <w:tblInd w:w="175" w:type="dxa"/>
        <w:tblLook w:val="04A0" w:firstRow="1" w:lastRow="0" w:firstColumn="1" w:lastColumn="0" w:noHBand="0" w:noVBand="1"/>
      </w:tblPr>
      <w:tblGrid>
        <w:gridCol w:w="9456"/>
      </w:tblGrid>
      <w:tr w:rsidR="00492939" w14:paraId="5F63F17B" w14:textId="77777777" w:rsidTr="000B3242">
        <w:tc>
          <w:tcPr>
            <w:tcW w:w="9680" w:type="dxa"/>
          </w:tcPr>
          <w:p w14:paraId="417DB984" w14:textId="77777777" w:rsidR="00492939" w:rsidRPr="003C2529" w:rsidRDefault="00492939" w:rsidP="000B3242">
            <w:pPr>
              <w:widowControl w:val="0"/>
              <w:autoSpaceDE w:val="0"/>
              <w:autoSpaceDN w:val="0"/>
              <w:adjustRightInd w:val="0"/>
              <w:snapToGrid w:val="0"/>
              <w:spacing w:before="120" w:after="0"/>
              <w:rPr>
                <w:rFonts w:ascii="Arial" w:eastAsia="DengXian" w:hAnsi="Arial" w:cs="Arial"/>
                <w:lang w:val="en-US" w:eastAsia="zh-CN"/>
              </w:rPr>
            </w:pPr>
            <w:r w:rsidRPr="003C2529">
              <w:rPr>
                <w:rFonts w:ascii="Arial" w:eastAsia="DengXian" w:hAnsi="Arial" w:cs="Arial"/>
                <w:lang w:val="en-US" w:eastAsia="zh-CN"/>
              </w:rPr>
              <w:t xml:space="preserve">Agreement: </w:t>
            </w:r>
          </w:p>
          <w:p w14:paraId="0F42CFE7" w14:textId="77777777" w:rsidR="00492939" w:rsidRPr="003C2529" w:rsidRDefault="00492939" w:rsidP="000B3242">
            <w:pPr>
              <w:widowControl w:val="0"/>
              <w:autoSpaceDE w:val="0"/>
              <w:autoSpaceDN w:val="0"/>
              <w:adjustRightInd w:val="0"/>
              <w:snapToGrid w:val="0"/>
              <w:spacing w:after="120"/>
              <w:rPr>
                <w:rFonts w:ascii="Arial" w:eastAsia="DengXian" w:hAnsi="Arial" w:cs="Arial"/>
                <w:lang w:val="en-US" w:eastAsia="zh-CN"/>
              </w:rPr>
            </w:pPr>
            <w:r w:rsidRPr="003C2529">
              <w:rPr>
                <w:rFonts w:ascii="Arial" w:eastAsia="DengXian" w:hAnsi="Arial" w:cs="Arial"/>
                <w:lang w:val="en-US" w:eastAsia="zh-CN"/>
              </w:rPr>
              <w:t>Protocol options between UE and LMF for hybrid PC5+Uu positioning and PC5-only positioning in-coverage are studied and RAN2 will down-select during normative work.</w:t>
            </w:r>
          </w:p>
          <w:p w14:paraId="112E8752" w14:textId="77777777" w:rsidR="00492939" w:rsidRPr="003C2529" w:rsidRDefault="00492939" w:rsidP="00CA6883">
            <w:pPr>
              <w:pStyle w:val="ListParagraph"/>
              <w:widowControl w:val="0"/>
              <w:numPr>
                <w:ilvl w:val="0"/>
                <w:numId w:val="29"/>
              </w:numPr>
              <w:autoSpaceDE w:val="0"/>
              <w:autoSpaceDN w:val="0"/>
              <w:adjustRightInd w:val="0"/>
              <w:snapToGrid w:val="0"/>
              <w:spacing w:after="120"/>
              <w:rPr>
                <w:rFonts w:ascii="Arial" w:eastAsia="DengXian" w:hAnsi="Arial" w:cs="Arial"/>
                <w:sz w:val="20"/>
                <w:szCs w:val="20"/>
                <w:lang w:val="en-US" w:eastAsia="zh-CN"/>
              </w:rPr>
            </w:pPr>
            <w:r w:rsidRPr="003C2529">
              <w:rPr>
                <w:rFonts w:ascii="Arial" w:eastAsia="DengXian" w:hAnsi="Arial" w:cs="Arial"/>
                <w:sz w:val="20"/>
                <w:szCs w:val="20"/>
                <w:lang w:val="en-US" w:eastAsia="zh-CN"/>
              </w:rPr>
              <w:t>Extension of LPP, whereby new signaling shall be defined to support hybrid Uu and PC5 based positioning, i.e. extend the existing LPP to support sidelink based positioning between UE and LMF</w:t>
            </w:r>
          </w:p>
          <w:p w14:paraId="410A0352" w14:textId="77777777" w:rsidR="00492939" w:rsidRPr="003C2529" w:rsidRDefault="00492939" w:rsidP="00CA6883">
            <w:pPr>
              <w:pStyle w:val="ListParagraph"/>
              <w:widowControl w:val="0"/>
              <w:numPr>
                <w:ilvl w:val="0"/>
                <w:numId w:val="29"/>
              </w:numPr>
              <w:autoSpaceDE w:val="0"/>
              <w:autoSpaceDN w:val="0"/>
              <w:adjustRightInd w:val="0"/>
              <w:snapToGrid w:val="0"/>
              <w:spacing w:after="120"/>
              <w:rPr>
                <w:rFonts w:ascii="Arial" w:eastAsia="DengXian" w:hAnsi="Arial" w:cs="Arial"/>
                <w:sz w:val="20"/>
                <w:szCs w:val="20"/>
                <w:lang w:val="en-US" w:eastAsia="zh-CN"/>
              </w:rPr>
            </w:pPr>
            <w:r w:rsidRPr="003C2529">
              <w:rPr>
                <w:rFonts w:ascii="Arial" w:eastAsia="DengXian" w:hAnsi="Arial" w:cs="Arial"/>
                <w:sz w:val="20"/>
                <w:szCs w:val="20"/>
                <w:lang w:val="en-US" w:eastAsia="zh-CN"/>
              </w:rPr>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382E32E9" w14:textId="77777777" w:rsidR="00492939" w:rsidRPr="00045920" w:rsidRDefault="00492939" w:rsidP="00CA6883">
            <w:pPr>
              <w:pStyle w:val="ListParagraph"/>
              <w:widowControl w:val="0"/>
              <w:numPr>
                <w:ilvl w:val="0"/>
                <w:numId w:val="29"/>
              </w:numPr>
              <w:autoSpaceDE w:val="0"/>
              <w:autoSpaceDN w:val="0"/>
              <w:adjustRightInd w:val="0"/>
              <w:snapToGrid w:val="0"/>
              <w:spacing w:after="120"/>
              <w:rPr>
                <w:rFonts w:ascii="Arial" w:eastAsia="DengXian" w:hAnsi="Arial" w:cs="Arial"/>
                <w:lang w:val="en-US" w:eastAsia="zh-CN"/>
              </w:rPr>
            </w:pPr>
            <w:r w:rsidRPr="003C2529">
              <w:rPr>
                <w:rFonts w:ascii="Arial" w:eastAsia="DengXian" w:hAnsi="Arial" w:cs="Arial"/>
                <w:sz w:val="20"/>
                <w:szCs w:val="20"/>
                <w:lang w:val="en-US" w:eastAsia="zh-CN"/>
              </w:rPr>
              <w:t>Use of SLPP/RSPP between the UE and the LMF</w:t>
            </w:r>
          </w:p>
        </w:tc>
      </w:tr>
    </w:tbl>
    <w:p w14:paraId="1833D78C" w14:textId="77777777" w:rsidR="00492939" w:rsidRDefault="00492939" w:rsidP="00492939">
      <w:pPr>
        <w:widowControl w:val="0"/>
        <w:autoSpaceDE w:val="0"/>
        <w:autoSpaceDN w:val="0"/>
        <w:adjustRightInd w:val="0"/>
        <w:snapToGrid w:val="0"/>
        <w:spacing w:after="120"/>
        <w:rPr>
          <w:rFonts w:ascii="Arial" w:eastAsia="DengXian" w:hAnsi="Arial" w:cs="Arial"/>
          <w:lang w:val="en-US" w:eastAsia="zh-CN"/>
        </w:rPr>
      </w:pPr>
    </w:p>
    <w:p w14:paraId="5833C651" w14:textId="77777777" w:rsidR="00492939" w:rsidRDefault="00492939" w:rsidP="00492939">
      <w:pPr>
        <w:widowControl w:val="0"/>
        <w:autoSpaceDE w:val="0"/>
        <w:autoSpaceDN w:val="0"/>
        <w:adjustRightInd w:val="0"/>
        <w:snapToGrid w:val="0"/>
        <w:spacing w:after="120"/>
        <w:rPr>
          <w:rFonts w:ascii="Arial" w:eastAsia="DengXian" w:hAnsi="Arial" w:cs="Arial"/>
          <w:lang w:val="en-US" w:eastAsia="zh-CN"/>
        </w:rPr>
      </w:pPr>
      <w:r>
        <w:rPr>
          <w:rFonts w:ascii="Arial" w:eastAsia="DengXian" w:hAnsi="Arial" w:cs="Arial"/>
          <w:lang w:val="en-US" w:eastAsia="zh-CN"/>
        </w:rPr>
        <w:t>Issue 7)</w:t>
      </w:r>
    </w:p>
    <w:tbl>
      <w:tblPr>
        <w:tblStyle w:val="TableGrid"/>
        <w:tblW w:w="0" w:type="auto"/>
        <w:tblInd w:w="144" w:type="dxa"/>
        <w:tblLook w:val="04A0" w:firstRow="1" w:lastRow="0" w:firstColumn="1" w:lastColumn="0" w:noHBand="0" w:noVBand="1"/>
      </w:tblPr>
      <w:tblGrid>
        <w:gridCol w:w="9487"/>
      </w:tblGrid>
      <w:tr w:rsidR="00492939" w14:paraId="5F0E6489" w14:textId="77777777" w:rsidTr="000B3242">
        <w:tc>
          <w:tcPr>
            <w:tcW w:w="9711" w:type="dxa"/>
          </w:tcPr>
          <w:p w14:paraId="554BFBF9" w14:textId="77777777" w:rsidR="00492939" w:rsidRPr="00476A8C" w:rsidRDefault="00492939" w:rsidP="003510CE">
            <w:pPr>
              <w:pStyle w:val="ListParagraph"/>
              <w:numPr>
                <w:ilvl w:val="0"/>
                <w:numId w:val="28"/>
              </w:numPr>
              <w:spacing w:after="60" w:line="259" w:lineRule="auto"/>
              <w:rPr>
                <w:rFonts w:ascii="Tahoma" w:eastAsia="SimSun" w:hAnsi="Tahoma" w:cs="Tahoma"/>
                <w:sz w:val="18"/>
                <w:lang w:eastAsia="zh-CN"/>
              </w:rPr>
            </w:pPr>
            <w:r w:rsidRPr="00476A8C">
              <w:rPr>
                <w:rFonts w:ascii="Tahoma" w:hAnsi="Tahoma" w:cs="Tahoma"/>
                <w:sz w:val="18"/>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14:paraId="4633B6E2" w14:textId="77777777" w:rsidR="00492939" w:rsidRDefault="00492939" w:rsidP="00492939">
      <w:pPr>
        <w:widowControl w:val="0"/>
        <w:autoSpaceDE w:val="0"/>
        <w:autoSpaceDN w:val="0"/>
        <w:adjustRightInd w:val="0"/>
        <w:snapToGrid w:val="0"/>
        <w:spacing w:before="120" w:after="120"/>
        <w:rPr>
          <w:rFonts w:ascii="Arial" w:eastAsia="DengXian" w:hAnsi="Arial" w:cs="Arial"/>
          <w:lang w:val="en-US" w:eastAsia="zh-CN"/>
        </w:rPr>
      </w:pPr>
      <w:r>
        <w:rPr>
          <w:rFonts w:ascii="Arial" w:eastAsia="DengXian" w:hAnsi="Arial" w:cs="Arial"/>
          <w:lang w:val="en-US" w:eastAsia="zh-CN"/>
        </w:rPr>
        <w:t xml:space="preserve">RAN2 reached the following agreement in RAN2 #119bis-e </w:t>
      </w:r>
      <w:r>
        <w:rPr>
          <w:rFonts w:ascii="Arial" w:eastAsia="DengXian" w:hAnsi="Arial" w:cs="Arial"/>
          <w:lang w:val="en-US" w:eastAsia="zh-CN"/>
        </w:rPr>
        <w:fldChar w:fldCharType="begin"/>
      </w:r>
      <w:r>
        <w:rPr>
          <w:rFonts w:ascii="Arial" w:eastAsia="DengXian" w:hAnsi="Arial" w:cs="Arial"/>
          <w:lang w:val="en-US" w:eastAsia="zh-CN"/>
        </w:rPr>
        <w:instrText xml:space="preserve"> REF _Ref117782643 \n \h </w:instrText>
      </w:r>
      <w:r>
        <w:rPr>
          <w:rFonts w:ascii="Arial" w:eastAsia="DengXian" w:hAnsi="Arial" w:cs="Arial"/>
          <w:lang w:val="en-US" w:eastAsia="zh-CN"/>
        </w:rPr>
      </w:r>
      <w:r>
        <w:rPr>
          <w:rFonts w:ascii="Arial" w:eastAsia="DengXian" w:hAnsi="Arial" w:cs="Arial"/>
          <w:lang w:val="en-US" w:eastAsia="zh-CN"/>
        </w:rPr>
        <w:fldChar w:fldCharType="separate"/>
      </w:r>
      <w:r>
        <w:rPr>
          <w:rFonts w:ascii="Arial" w:eastAsia="DengXian" w:hAnsi="Arial" w:cs="Arial"/>
          <w:lang w:val="en-US" w:eastAsia="zh-CN"/>
        </w:rPr>
        <w:t>[1]</w:t>
      </w:r>
      <w:r>
        <w:rPr>
          <w:rFonts w:ascii="Arial" w:eastAsia="DengXian" w:hAnsi="Arial" w:cs="Arial"/>
          <w:lang w:val="en-US" w:eastAsia="zh-CN"/>
        </w:rPr>
        <w:fldChar w:fldCharType="end"/>
      </w:r>
      <w:r>
        <w:rPr>
          <w:rFonts w:ascii="Arial" w:eastAsia="DengXian" w:hAnsi="Arial" w:cs="Arial"/>
          <w:lang w:val="en-US" w:eastAsia="zh-CN"/>
        </w:rPr>
        <w:t xml:space="preserve"> to not conclude on the server UE functionality and to follow SA2 server UE definition. RAN2 will inform SA2 of its further progress on the role of the server UE. </w:t>
      </w:r>
    </w:p>
    <w:tbl>
      <w:tblPr>
        <w:tblStyle w:val="TableGrid"/>
        <w:tblW w:w="0" w:type="auto"/>
        <w:tblInd w:w="175" w:type="dxa"/>
        <w:tblLook w:val="04A0" w:firstRow="1" w:lastRow="0" w:firstColumn="1" w:lastColumn="0" w:noHBand="0" w:noVBand="1"/>
      </w:tblPr>
      <w:tblGrid>
        <w:gridCol w:w="9456"/>
      </w:tblGrid>
      <w:tr w:rsidR="00492939" w14:paraId="52B6FB18" w14:textId="77777777" w:rsidTr="000B3242">
        <w:tc>
          <w:tcPr>
            <w:tcW w:w="9680" w:type="dxa"/>
          </w:tcPr>
          <w:p w14:paraId="48FBD125" w14:textId="77777777" w:rsidR="00492939" w:rsidRDefault="00492939" w:rsidP="000B3242">
            <w:pPr>
              <w:widowControl w:val="0"/>
              <w:autoSpaceDE w:val="0"/>
              <w:autoSpaceDN w:val="0"/>
              <w:adjustRightInd w:val="0"/>
              <w:snapToGrid w:val="0"/>
              <w:spacing w:before="120" w:after="0"/>
              <w:rPr>
                <w:rFonts w:ascii="Arial" w:eastAsia="DengXian" w:hAnsi="Arial" w:cs="Arial"/>
                <w:lang w:val="en-US" w:eastAsia="zh-CN"/>
              </w:rPr>
            </w:pPr>
            <w:r>
              <w:rPr>
                <w:rFonts w:ascii="Arial" w:eastAsia="DengXian" w:hAnsi="Arial" w:cs="Arial"/>
                <w:lang w:val="en-US" w:eastAsia="zh-CN"/>
              </w:rPr>
              <w:t xml:space="preserve">Agreement: </w:t>
            </w:r>
          </w:p>
          <w:p w14:paraId="7F93587F" w14:textId="77777777" w:rsidR="00492939" w:rsidRPr="00436441" w:rsidRDefault="00492939" w:rsidP="000B3242">
            <w:pPr>
              <w:widowControl w:val="0"/>
              <w:autoSpaceDE w:val="0"/>
              <w:autoSpaceDN w:val="0"/>
              <w:adjustRightInd w:val="0"/>
              <w:snapToGrid w:val="0"/>
              <w:spacing w:after="120"/>
              <w:ind w:left="338" w:hanging="338"/>
              <w:rPr>
                <w:rFonts w:ascii="Arial" w:eastAsia="DengXian" w:hAnsi="Arial" w:cs="Arial"/>
                <w:lang w:val="en-US" w:eastAsia="zh-CN"/>
              </w:rPr>
            </w:pPr>
            <w:r w:rsidRPr="00436441">
              <w:rPr>
                <w:rFonts w:ascii="Arial" w:eastAsia="DengXian" w:hAnsi="Arial" w:cs="Arial"/>
                <w:lang w:val="en-US" w:eastAsia="zh-CN"/>
              </w:rPr>
              <w:t>Indicate in the reply to SA2 that RAN2 have not concluded on the server UE functionalities but have agreed to follow SA2 decision on the definition of the server UE, and discussion continues</w:t>
            </w:r>
            <w:r w:rsidRPr="00045920">
              <w:rPr>
                <w:rFonts w:ascii="Arial" w:eastAsia="DengXian" w:hAnsi="Arial" w:cs="Arial"/>
                <w:lang w:val="en-US" w:eastAsia="zh-CN"/>
              </w:rPr>
              <w:t>.</w:t>
            </w:r>
          </w:p>
        </w:tc>
      </w:tr>
    </w:tbl>
    <w:p w14:paraId="50CBA468" w14:textId="77777777" w:rsidR="00492939" w:rsidRDefault="00492939" w:rsidP="00492939">
      <w:pPr>
        <w:widowControl w:val="0"/>
        <w:autoSpaceDE w:val="0"/>
        <w:autoSpaceDN w:val="0"/>
        <w:adjustRightInd w:val="0"/>
        <w:snapToGrid w:val="0"/>
        <w:spacing w:after="120"/>
        <w:rPr>
          <w:rFonts w:ascii="Arial" w:eastAsia="DengXian" w:hAnsi="Arial" w:cs="Arial"/>
          <w:lang w:val="en-US" w:eastAsia="zh-CN"/>
        </w:rPr>
      </w:pPr>
    </w:p>
    <w:p w14:paraId="7267AFAC" w14:textId="2FBE73B2" w:rsidR="0063138A" w:rsidRDefault="0063138A" w:rsidP="00B6432D">
      <w:pPr>
        <w:spacing w:after="0"/>
        <w:rPr>
          <w:rFonts w:ascii="Arial" w:hAnsi="Arial" w:cs="Arial"/>
        </w:rPr>
      </w:pPr>
    </w:p>
    <w:p w14:paraId="288EA3D8" w14:textId="77777777" w:rsidR="0063138A" w:rsidRPr="00B6432D" w:rsidRDefault="0063138A" w:rsidP="00B6432D">
      <w:pPr>
        <w:spacing w:after="0"/>
        <w:rPr>
          <w:rFonts w:ascii="Arial" w:hAnsi="Arial" w:cs="Arial"/>
        </w:rPr>
      </w:pPr>
    </w:p>
    <w:p w14:paraId="34F4931C" w14:textId="77777777" w:rsidR="00B6432D" w:rsidRPr="00B6432D" w:rsidRDefault="00B6432D" w:rsidP="00B6432D">
      <w:pPr>
        <w:spacing w:after="120"/>
        <w:rPr>
          <w:rFonts w:ascii="Arial" w:hAnsi="Arial" w:cs="Arial"/>
          <w:b/>
        </w:rPr>
      </w:pPr>
      <w:r w:rsidRPr="00B6432D">
        <w:rPr>
          <w:rFonts w:ascii="Arial" w:hAnsi="Arial" w:cs="Arial"/>
          <w:b/>
        </w:rPr>
        <w:t>2. Actions:</w:t>
      </w:r>
    </w:p>
    <w:p w14:paraId="25BC77F5" w14:textId="77777777" w:rsidR="00B6432D" w:rsidRPr="00B6432D" w:rsidRDefault="00B6432D" w:rsidP="00B6432D">
      <w:pPr>
        <w:spacing w:after="120"/>
        <w:rPr>
          <w:rFonts w:ascii="Arial" w:hAnsi="Arial" w:cs="Arial"/>
          <w:b/>
        </w:rPr>
      </w:pPr>
      <w:r w:rsidRPr="00B6432D">
        <w:rPr>
          <w:rFonts w:ascii="Arial" w:hAnsi="Arial" w:cs="Arial"/>
          <w:b/>
        </w:rPr>
        <w:t>To SA2 group.</w:t>
      </w:r>
    </w:p>
    <w:p w14:paraId="4A52C33A" w14:textId="25CC9B3C" w:rsidR="00B6432D" w:rsidRPr="00B6432D" w:rsidRDefault="00B6432D" w:rsidP="00B6432D">
      <w:pPr>
        <w:spacing w:after="120"/>
        <w:ind w:left="993" w:hanging="993"/>
        <w:rPr>
          <w:rFonts w:ascii="Arial" w:hAnsi="Arial" w:cs="Arial"/>
          <w:bCs/>
        </w:rPr>
      </w:pPr>
      <w:r w:rsidRPr="00B6432D">
        <w:rPr>
          <w:rFonts w:ascii="Arial" w:hAnsi="Arial" w:cs="Arial"/>
          <w:b/>
        </w:rPr>
        <w:t xml:space="preserve">ACTION: </w:t>
      </w:r>
      <w:r w:rsidRPr="00B6432D">
        <w:rPr>
          <w:rFonts w:ascii="Arial" w:hAnsi="Arial" w:cs="Arial"/>
          <w:b/>
        </w:rPr>
        <w:tab/>
      </w:r>
      <w:r w:rsidRPr="00B6432D">
        <w:rPr>
          <w:rFonts w:ascii="Arial" w:hAnsi="Arial" w:cs="Arial"/>
          <w:bCs/>
        </w:rPr>
        <w:t xml:space="preserve">RAN2 kindly asks SA2 </w:t>
      </w:r>
      <w:r w:rsidR="00105FA0">
        <w:rPr>
          <w:rFonts w:ascii="Arial" w:hAnsi="Arial" w:cs="Arial"/>
          <w:bCs/>
        </w:rPr>
        <w:t xml:space="preserve">to take </w:t>
      </w:r>
      <w:r w:rsidR="004E08D4">
        <w:rPr>
          <w:rFonts w:ascii="Arial" w:hAnsi="Arial" w:cs="Arial"/>
          <w:bCs/>
        </w:rPr>
        <w:t>the above information</w:t>
      </w:r>
      <w:r w:rsidR="00105FA0">
        <w:rPr>
          <w:rFonts w:ascii="Arial" w:hAnsi="Arial" w:cs="Arial"/>
          <w:bCs/>
        </w:rPr>
        <w:t xml:space="preserve"> into account</w:t>
      </w:r>
      <w:r w:rsidRPr="00B6432D">
        <w:rPr>
          <w:rFonts w:ascii="Arial" w:hAnsi="Arial" w:cs="Arial"/>
          <w:bCs/>
        </w:rPr>
        <w:t>.</w:t>
      </w:r>
    </w:p>
    <w:p w14:paraId="64185E03" w14:textId="77777777" w:rsidR="00B6432D" w:rsidRPr="00B6432D" w:rsidRDefault="00B6432D" w:rsidP="00B6432D">
      <w:pPr>
        <w:spacing w:after="120"/>
        <w:rPr>
          <w:rFonts w:ascii="Arial" w:hAnsi="Arial" w:cs="Arial"/>
        </w:rPr>
      </w:pPr>
    </w:p>
    <w:p w14:paraId="15DB800B" w14:textId="511C167E" w:rsidR="00B6432D" w:rsidRPr="00E17B87" w:rsidRDefault="00B6432D" w:rsidP="00E17B87">
      <w:pPr>
        <w:pStyle w:val="ListParagraph"/>
        <w:numPr>
          <w:ilvl w:val="0"/>
          <w:numId w:val="18"/>
        </w:numPr>
        <w:spacing w:after="120"/>
        <w:rPr>
          <w:rFonts w:ascii="Arial" w:hAnsi="Arial" w:cs="Arial"/>
          <w:b/>
        </w:rPr>
      </w:pPr>
      <w:r w:rsidRPr="00E17B87">
        <w:rPr>
          <w:rFonts w:ascii="Arial" w:hAnsi="Arial" w:cs="Arial"/>
          <w:b/>
        </w:rPr>
        <w:t>Date of Next TSG-RAN2 Meetings:</w:t>
      </w:r>
    </w:p>
    <w:p w14:paraId="20CBEF81" w14:textId="3D97CBBF" w:rsidR="00B6432D" w:rsidRPr="00B6432D" w:rsidRDefault="00B6432D" w:rsidP="00B6432D">
      <w:pPr>
        <w:tabs>
          <w:tab w:val="left" w:pos="3119"/>
        </w:tabs>
        <w:spacing w:after="120"/>
        <w:rPr>
          <w:rFonts w:ascii="Arial" w:hAnsi="Arial" w:cs="Arial"/>
          <w:bCs/>
        </w:rPr>
      </w:pPr>
      <w:r w:rsidRPr="00B6432D">
        <w:rPr>
          <w:rFonts w:ascii="Arial" w:hAnsi="Arial" w:cs="Arial"/>
          <w:bCs/>
        </w:rPr>
        <w:t>TSG-RAN2 Meeting #</w:t>
      </w:r>
      <w:r w:rsidR="00CF63FD">
        <w:rPr>
          <w:rFonts w:ascii="Arial" w:hAnsi="Arial" w:cs="Arial"/>
          <w:bCs/>
        </w:rPr>
        <w:t>121</w:t>
      </w:r>
      <w:r w:rsidRPr="00B6432D">
        <w:rPr>
          <w:rFonts w:ascii="Arial" w:hAnsi="Arial" w:cs="Arial"/>
          <w:bCs/>
        </w:rPr>
        <w:tab/>
      </w:r>
      <w:r w:rsidRPr="00B6432D">
        <w:rPr>
          <w:rFonts w:ascii="Arial" w:hAnsi="Arial" w:cs="Arial"/>
          <w:bCs/>
        </w:rPr>
        <w:tab/>
      </w:r>
      <w:r w:rsidR="001071AA">
        <w:rPr>
          <w:rFonts w:ascii="Arial" w:hAnsi="Arial" w:cs="Arial"/>
          <w:bCs/>
        </w:rPr>
        <w:t xml:space="preserve">27 February </w:t>
      </w:r>
      <w:r w:rsidR="00EB2746">
        <w:rPr>
          <w:rFonts w:ascii="Arial" w:hAnsi="Arial" w:cs="Arial"/>
          <w:bCs/>
        </w:rPr>
        <w:t>–</w:t>
      </w:r>
      <w:r w:rsidR="001071AA">
        <w:rPr>
          <w:rFonts w:ascii="Arial" w:hAnsi="Arial" w:cs="Arial"/>
          <w:bCs/>
        </w:rPr>
        <w:t xml:space="preserve"> </w:t>
      </w:r>
      <w:r w:rsidR="006E73DB">
        <w:rPr>
          <w:rFonts w:ascii="Arial" w:hAnsi="Arial" w:cs="Arial"/>
          <w:bCs/>
        </w:rPr>
        <w:t>3</w:t>
      </w:r>
      <w:r w:rsidRPr="00B6432D">
        <w:rPr>
          <w:rFonts w:ascii="Arial" w:hAnsi="Arial" w:cs="Arial"/>
          <w:bCs/>
        </w:rPr>
        <w:t xml:space="preserve"> </w:t>
      </w:r>
      <w:r w:rsidR="006E73DB">
        <w:rPr>
          <w:rFonts w:ascii="Arial" w:hAnsi="Arial" w:cs="Arial"/>
          <w:bCs/>
        </w:rPr>
        <w:t>March</w:t>
      </w:r>
      <w:r w:rsidRPr="00B6432D">
        <w:rPr>
          <w:rFonts w:ascii="Arial" w:hAnsi="Arial" w:cs="Arial"/>
          <w:bCs/>
        </w:rPr>
        <w:t xml:space="preserve"> 202</w:t>
      </w:r>
      <w:r w:rsidR="006E73DB">
        <w:rPr>
          <w:rFonts w:ascii="Arial" w:hAnsi="Arial" w:cs="Arial"/>
          <w:bCs/>
        </w:rPr>
        <w:t>3</w:t>
      </w:r>
      <w:r w:rsidRPr="00B6432D">
        <w:rPr>
          <w:rFonts w:ascii="Arial" w:hAnsi="Arial" w:cs="Arial"/>
          <w:bCs/>
        </w:rPr>
        <w:tab/>
      </w:r>
      <w:r w:rsidRPr="00B6432D">
        <w:rPr>
          <w:rFonts w:ascii="Arial" w:hAnsi="Arial" w:cs="Arial"/>
          <w:bCs/>
        </w:rPr>
        <w:tab/>
      </w:r>
      <w:r w:rsidRPr="00B6432D">
        <w:rPr>
          <w:rFonts w:ascii="Arial" w:hAnsi="Arial" w:cs="Arial"/>
          <w:bCs/>
        </w:rPr>
        <w:tab/>
      </w:r>
      <w:r w:rsidR="006E73DB">
        <w:rPr>
          <w:rFonts w:ascii="Arial" w:hAnsi="Arial" w:cs="Arial"/>
          <w:bCs/>
        </w:rPr>
        <w:t>Athens, GR</w:t>
      </w:r>
    </w:p>
    <w:p w14:paraId="4AAFE29B" w14:textId="0BC0EDC5" w:rsidR="00B6432D" w:rsidRDefault="00B6432D" w:rsidP="00B6432D">
      <w:pPr>
        <w:tabs>
          <w:tab w:val="left" w:pos="3119"/>
        </w:tabs>
        <w:spacing w:after="120"/>
        <w:rPr>
          <w:rFonts w:ascii="Arial" w:hAnsi="Arial" w:cs="Arial"/>
          <w:bCs/>
        </w:rPr>
      </w:pPr>
      <w:r w:rsidRPr="00B6432D">
        <w:rPr>
          <w:rFonts w:ascii="Arial" w:hAnsi="Arial" w:cs="Arial"/>
          <w:bCs/>
        </w:rPr>
        <w:t>TSG-RAN2 Meeting #1</w:t>
      </w:r>
      <w:r w:rsidR="001071AA">
        <w:rPr>
          <w:rFonts w:ascii="Arial" w:hAnsi="Arial" w:cs="Arial"/>
          <w:bCs/>
        </w:rPr>
        <w:t>21bis</w:t>
      </w:r>
      <w:r w:rsidRPr="00B6432D">
        <w:rPr>
          <w:rFonts w:ascii="Arial" w:hAnsi="Arial" w:cs="Arial"/>
          <w:bCs/>
        </w:rPr>
        <w:t>-e</w:t>
      </w:r>
      <w:r w:rsidRPr="00B6432D">
        <w:rPr>
          <w:rFonts w:ascii="Arial" w:hAnsi="Arial" w:cs="Arial"/>
          <w:bCs/>
        </w:rPr>
        <w:tab/>
      </w:r>
      <w:r w:rsidR="00CB6218">
        <w:rPr>
          <w:rFonts w:ascii="Arial" w:hAnsi="Arial" w:cs="Arial"/>
          <w:bCs/>
        </w:rPr>
        <w:t>17</w:t>
      </w:r>
      <w:r w:rsidRPr="00B6432D">
        <w:rPr>
          <w:rFonts w:ascii="Arial" w:hAnsi="Arial" w:cs="Arial"/>
          <w:bCs/>
        </w:rPr>
        <w:t xml:space="preserve">-26 </w:t>
      </w:r>
      <w:r w:rsidR="00C0109F">
        <w:rPr>
          <w:rFonts w:ascii="Arial" w:hAnsi="Arial" w:cs="Arial"/>
          <w:bCs/>
        </w:rPr>
        <w:t>April</w:t>
      </w:r>
      <w:r w:rsidRPr="00B6432D">
        <w:rPr>
          <w:rFonts w:ascii="Arial" w:hAnsi="Arial" w:cs="Arial"/>
          <w:bCs/>
        </w:rPr>
        <w:t xml:space="preserve"> 202</w:t>
      </w:r>
      <w:r w:rsidR="00C0109F">
        <w:rPr>
          <w:rFonts w:ascii="Arial" w:hAnsi="Arial" w:cs="Arial"/>
          <w:bCs/>
        </w:rPr>
        <w:t>3</w:t>
      </w:r>
      <w:r w:rsidRPr="00B6432D">
        <w:rPr>
          <w:rFonts w:ascii="Arial" w:hAnsi="Arial" w:cs="Arial"/>
          <w:bCs/>
        </w:rPr>
        <w:tab/>
      </w:r>
      <w:r w:rsidRPr="00B6432D">
        <w:rPr>
          <w:rFonts w:ascii="Arial" w:hAnsi="Arial" w:cs="Arial"/>
          <w:bCs/>
        </w:rPr>
        <w:tab/>
      </w:r>
      <w:r w:rsidRPr="00B6432D">
        <w:rPr>
          <w:rFonts w:ascii="Arial" w:hAnsi="Arial" w:cs="Arial"/>
          <w:bCs/>
        </w:rPr>
        <w:tab/>
      </w:r>
      <w:r w:rsidR="00C0109F">
        <w:rPr>
          <w:rFonts w:ascii="Arial" w:hAnsi="Arial" w:cs="Arial"/>
          <w:bCs/>
        </w:rPr>
        <w:tab/>
      </w:r>
      <w:r w:rsidR="00C0109F">
        <w:rPr>
          <w:rFonts w:ascii="Arial" w:hAnsi="Arial" w:cs="Arial"/>
          <w:bCs/>
        </w:rPr>
        <w:tab/>
      </w:r>
      <w:r w:rsidR="00C0109F">
        <w:rPr>
          <w:rFonts w:ascii="Arial" w:hAnsi="Arial" w:cs="Arial"/>
          <w:bCs/>
        </w:rPr>
        <w:tab/>
      </w:r>
      <w:r w:rsidRPr="00B6432D">
        <w:rPr>
          <w:rFonts w:ascii="Arial" w:hAnsi="Arial" w:cs="Arial"/>
          <w:bCs/>
        </w:rPr>
        <w:t>Electronic Meeting</w:t>
      </w:r>
    </w:p>
    <w:p w14:paraId="036E4E00" w14:textId="77777777" w:rsidR="003510CE" w:rsidRPr="00B6432D" w:rsidRDefault="003510CE" w:rsidP="00B6432D">
      <w:pPr>
        <w:tabs>
          <w:tab w:val="left" w:pos="3119"/>
        </w:tabs>
        <w:spacing w:after="120"/>
        <w:rPr>
          <w:rFonts w:ascii="Arial" w:hAnsi="Arial" w:cs="Arial"/>
          <w:bCs/>
        </w:rPr>
      </w:pPr>
    </w:p>
    <w:p w14:paraId="5F5DC95D" w14:textId="209B5E79" w:rsidR="00EC3A2F" w:rsidRDefault="002A29F3" w:rsidP="00A20D3D">
      <w:pPr>
        <w:pStyle w:val="Heading1"/>
      </w:pPr>
      <w:r>
        <w:lastRenderedPageBreak/>
        <w:t>References</w:t>
      </w:r>
    </w:p>
    <w:p w14:paraId="1E75A04E" w14:textId="09B154BD" w:rsidR="00412BD0" w:rsidRDefault="00087631">
      <w:pPr>
        <w:pStyle w:val="ListParagraph"/>
        <w:numPr>
          <w:ilvl w:val="0"/>
          <w:numId w:val="7"/>
        </w:numPr>
        <w:rPr>
          <w:lang w:eastAsia="ja-JP"/>
        </w:rPr>
      </w:pPr>
      <w:bookmarkStart w:id="3" w:name="_Ref117859429"/>
      <w:r w:rsidRPr="00087631">
        <w:rPr>
          <w:lang w:eastAsia="ja-JP"/>
        </w:rPr>
        <w:t>R2-2211139</w:t>
      </w:r>
      <w:r w:rsidR="00E53196" w:rsidRPr="00E53196">
        <w:rPr>
          <w:lang w:eastAsia="ja-JP"/>
        </w:rPr>
        <w:t>_S2-2209961</w:t>
      </w:r>
      <w:r w:rsidR="007E5D56">
        <w:rPr>
          <w:lang w:eastAsia="ja-JP"/>
        </w:rPr>
        <w:t xml:space="preserve">, </w:t>
      </w:r>
      <w:r w:rsidR="00EB2746">
        <w:rPr>
          <w:lang w:eastAsia="ja-JP"/>
        </w:rPr>
        <w:t>“</w:t>
      </w:r>
      <w:r w:rsidR="00E53196" w:rsidRPr="00E53196">
        <w:rPr>
          <w:lang w:eastAsia="ja-JP"/>
        </w:rPr>
        <w:t xml:space="preserve">LS on RAN dependency for Ranging/Sidelink Positioning </w:t>
      </w:r>
      <w:r w:rsidR="00EB2746">
        <w:rPr>
          <w:lang w:eastAsia="ja-JP"/>
        </w:rPr>
        <w:t>“</w:t>
      </w:r>
      <w:r w:rsidR="00F86A7E">
        <w:rPr>
          <w:lang w:eastAsia="ja-JP"/>
        </w:rPr>
        <w:t>.</w:t>
      </w:r>
      <w:bookmarkEnd w:id="3"/>
    </w:p>
    <w:p w14:paraId="7BFF761B" w14:textId="7B53845E" w:rsidR="00E53196" w:rsidRDefault="00E53196">
      <w:pPr>
        <w:pStyle w:val="ListParagraph"/>
        <w:numPr>
          <w:ilvl w:val="0"/>
          <w:numId w:val="7"/>
        </w:numPr>
        <w:rPr>
          <w:lang w:eastAsia="ja-JP"/>
        </w:rPr>
      </w:pPr>
      <w:bookmarkStart w:id="4" w:name="_Ref117860942"/>
      <w:r w:rsidRPr="00E53196">
        <w:rPr>
          <w:lang w:eastAsia="ja-JP"/>
        </w:rPr>
        <w:t>R2-2210804 3GPP TSG-RAN WG2 Meeting #119bis-e, Report from session on positioning and sidelink relay</w:t>
      </w:r>
      <w:bookmarkEnd w:id="4"/>
    </w:p>
    <w:p w14:paraId="4E0A0987" w14:textId="0976F1BB" w:rsidR="0010146E" w:rsidRDefault="0010146E">
      <w:pPr>
        <w:pStyle w:val="ListParagraph"/>
        <w:numPr>
          <w:ilvl w:val="0"/>
          <w:numId w:val="7"/>
        </w:numPr>
        <w:rPr>
          <w:lang w:eastAsia="ja-JP"/>
        </w:rPr>
      </w:pPr>
      <w:bookmarkStart w:id="5" w:name="_Ref118135180"/>
      <w:r>
        <w:rPr>
          <w:lang w:eastAsia="ja-JP"/>
        </w:rPr>
        <w:t>R2-22xxxxx “</w:t>
      </w:r>
      <w:r w:rsidRPr="0010146E">
        <w:rPr>
          <w:lang w:eastAsia="ja-JP"/>
        </w:rPr>
        <w:t xml:space="preserve">SLPP/RSPP </w:t>
      </w:r>
      <w:r w:rsidR="00EB2746">
        <w:rPr>
          <w:lang w:eastAsia="ja-JP"/>
        </w:rPr>
        <w:t>s</w:t>
      </w:r>
      <w:r w:rsidRPr="0010146E">
        <w:rPr>
          <w:lang w:eastAsia="ja-JP"/>
        </w:rPr>
        <w:t>idelink Positioning design considerations for protocol, transport, functionality</w:t>
      </w:r>
      <w:r w:rsidR="002E12FC">
        <w:rPr>
          <w:lang w:eastAsia="ja-JP"/>
        </w:rPr>
        <w:t>,</w:t>
      </w:r>
      <w:r>
        <w:rPr>
          <w:lang w:eastAsia="ja-JP"/>
        </w:rPr>
        <w:t>”</w:t>
      </w:r>
      <w:r w:rsidR="002E12FC">
        <w:rPr>
          <w:lang w:eastAsia="ja-JP"/>
        </w:rPr>
        <w:t xml:space="preserve"> </w:t>
      </w:r>
      <w:r w:rsidR="002E12FC" w:rsidRPr="002E12FC">
        <w:rPr>
          <w:lang w:eastAsia="ja-JP"/>
        </w:rPr>
        <w:t>3GPP TSG-RAN WG2 Meeting #120</w:t>
      </w:r>
      <w:r w:rsidR="002E12FC">
        <w:rPr>
          <w:lang w:eastAsia="ja-JP"/>
        </w:rPr>
        <w:t xml:space="preserve">, </w:t>
      </w:r>
      <w:r w:rsidR="002E12FC" w:rsidRPr="002E12FC">
        <w:rPr>
          <w:lang w:eastAsia="ja-JP"/>
        </w:rPr>
        <w:t>Toulouse, FR, November 14 – 18, 2022</w:t>
      </w:r>
      <w:bookmarkEnd w:id="5"/>
    </w:p>
    <w:p w14:paraId="33245386" w14:textId="1DBB1D58" w:rsidR="00EB2746" w:rsidRDefault="00EB2746">
      <w:pPr>
        <w:pStyle w:val="ListParagraph"/>
        <w:numPr>
          <w:ilvl w:val="0"/>
          <w:numId w:val="7"/>
        </w:numPr>
        <w:rPr>
          <w:lang w:eastAsia="ja-JP"/>
        </w:rPr>
      </w:pPr>
      <w:bookmarkStart w:id="6" w:name="_Ref118174604"/>
      <w:r>
        <w:rPr>
          <w:lang w:eastAsia="ja-JP"/>
        </w:rPr>
        <w:t>3GPP TR 23.700-86</w:t>
      </w:r>
      <w:bookmarkEnd w:id="6"/>
    </w:p>
    <w:sectPr w:rsidR="00EB2746" w:rsidSect="009F18D5">
      <w:footerReference w:type="default" r:id="rId1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A5E8F" w14:textId="77777777" w:rsidR="0040211F" w:rsidRDefault="0040211F">
      <w:r>
        <w:separator/>
      </w:r>
    </w:p>
  </w:endnote>
  <w:endnote w:type="continuationSeparator" w:id="0">
    <w:p w14:paraId="4F61ACE5" w14:textId="77777777" w:rsidR="0040211F" w:rsidRDefault="0040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47526" w14:textId="77777777" w:rsidR="0040211F" w:rsidRDefault="0040211F">
      <w:r>
        <w:separator/>
      </w:r>
    </w:p>
  </w:footnote>
  <w:footnote w:type="continuationSeparator" w:id="0">
    <w:p w14:paraId="2741DC4F" w14:textId="77777777" w:rsidR="0040211F" w:rsidRDefault="0040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4AE06AA"/>
    <w:multiLevelType w:val="hybridMultilevel"/>
    <w:tmpl w:val="C7B890C8"/>
    <w:lvl w:ilvl="0" w:tplc="25B25FA0">
      <w:start w:val="1"/>
      <w:numFmt w:val="bullet"/>
      <w:lvlText w:val="Æ"/>
      <w:lvlJc w:val="left"/>
      <w:pPr>
        <w:ind w:left="576" w:hanging="360"/>
      </w:pPr>
      <w:rPr>
        <w:rFonts w:ascii="Wingdings 3" w:hAnsi="Wingdings 3"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 w15:restartNumberingAfterBreak="0">
    <w:nsid w:val="161E34FA"/>
    <w:multiLevelType w:val="hybridMultilevel"/>
    <w:tmpl w:val="47481018"/>
    <w:lvl w:ilvl="0" w:tplc="B1FCAA8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2B6894"/>
    <w:multiLevelType w:val="hybridMultilevel"/>
    <w:tmpl w:val="DD6AAB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E347D6"/>
    <w:multiLevelType w:val="hybridMultilevel"/>
    <w:tmpl w:val="CD34E26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5B1"/>
    <w:multiLevelType w:val="hybridMultilevel"/>
    <w:tmpl w:val="5D564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7C2530"/>
    <w:multiLevelType w:val="hybridMultilevel"/>
    <w:tmpl w:val="C42675F8"/>
    <w:lvl w:ilvl="0" w:tplc="01E63642">
      <w:start w:val="7"/>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4A3CB1"/>
    <w:multiLevelType w:val="hybridMultilevel"/>
    <w:tmpl w:val="CD34E26E"/>
    <w:lvl w:ilvl="0" w:tplc="1CB2369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F7E21"/>
    <w:multiLevelType w:val="hybridMultilevel"/>
    <w:tmpl w:val="79F65908"/>
    <w:lvl w:ilvl="0" w:tplc="F5020A2C">
      <w:start w:val="14"/>
      <w:numFmt w:val="bullet"/>
      <w:lvlText w:val=""/>
      <w:lvlJc w:val="left"/>
      <w:pPr>
        <w:ind w:left="644" w:hanging="360"/>
      </w:pPr>
      <w:rPr>
        <w:rFonts w:ascii="Symbol" w:eastAsia="DengXian" w:hAnsi="Symbol" w:cs="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2428F2"/>
    <w:multiLevelType w:val="hybridMultilevel"/>
    <w:tmpl w:val="63A07E8A"/>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FC13855"/>
    <w:multiLevelType w:val="hybridMultilevel"/>
    <w:tmpl w:val="BFAEF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374172"/>
    <w:multiLevelType w:val="hybridMultilevel"/>
    <w:tmpl w:val="DD0E24C6"/>
    <w:lvl w:ilvl="0" w:tplc="112C3A38">
      <w:start w:val="7"/>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4D4C35"/>
    <w:multiLevelType w:val="hybridMultilevel"/>
    <w:tmpl w:val="9996941C"/>
    <w:lvl w:ilvl="0" w:tplc="8C807ED8">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F7588E"/>
    <w:multiLevelType w:val="hybridMultilevel"/>
    <w:tmpl w:val="2CE0DD68"/>
    <w:lvl w:ilvl="0" w:tplc="25B25FA0">
      <w:start w:val="1"/>
      <w:numFmt w:val="bullet"/>
      <w:lvlText w:val="Æ"/>
      <w:lvlJc w:val="left"/>
      <w:pPr>
        <w:ind w:left="576" w:hanging="360"/>
      </w:pPr>
      <w:rPr>
        <w:rFonts w:ascii="Wingdings 3" w:hAnsi="Wingdings 3"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3DBA5058"/>
    <w:multiLevelType w:val="hybridMultilevel"/>
    <w:tmpl w:val="0D1656A8"/>
    <w:lvl w:ilvl="0" w:tplc="7660A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F6168E"/>
    <w:multiLevelType w:val="hybridMultilevel"/>
    <w:tmpl w:val="DD6AABD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1B05B35"/>
    <w:multiLevelType w:val="hybridMultilevel"/>
    <w:tmpl w:val="B2B8C906"/>
    <w:lvl w:ilvl="0" w:tplc="E746123A">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2B6D49"/>
    <w:multiLevelType w:val="hybridMultilevel"/>
    <w:tmpl w:val="9D704F7C"/>
    <w:lvl w:ilvl="0" w:tplc="773A725E">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D01142"/>
    <w:multiLevelType w:val="hybridMultilevel"/>
    <w:tmpl w:val="8AB4BEC6"/>
    <w:lvl w:ilvl="0" w:tplc="E1B8DCBE">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FD07F1"/>
    <w:multiLevelType w:val="hybridMultilevel"/>
    <w:tmpl w:val="C866905A"/>
    <w:lvl w:ilvl="0" w:tplc="2ED2B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F93385"/>
    <w:multiLevelType w:val="hybridMultilevel"/>
    <w:tmpl w:val="F1B65A62"/>
    <w:lvl w:ilvl="0" w:tplc="ED8CD19C">
      <w:start w:val="14"/>
      <w:numFmt w:val="bullet"/>
      <w:lvlText w:val=""/>
      <w:lvlJc w:val="left"/>
      <w:pPr>
        <w:ind w:left="720" w:hanging="360"/>
      </w:pPr>
      <w:rPr>
        <w:rFonts w:ascii="Symbol" w:eastAsia="DengXi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C0C365F"/>
    <w:multiLevelType w:val="hybridMultilevel"/>
    <w:tmpl w:val="45346476"/>
    <w:lvl w:ilvl="0" w:tplc="25B25FA0">
      <w:start w:val="1"/>
      <w:numFmt w:val="bullet"/>
      <w:lvlText w:val="Æ"/>
      <w:lvlJc w:val="left"/>
      <w:pPr>
        <w:ind w:left="644" w:hanging="360"/>
      </w:pPr>
      <w:rPr>
        <w:rFonts w:ascii="Wingdings 3" w:hAnsi="Wingdings 3"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6"/>
  </w:num>
  <w:num w:numId="3" w16cid:durableId="1873569362">
    <w:abstractNumId w:val="22"/>
  </w:num>
  <w:num w:numId="4" w16cid:durableId="401754610">
    <w:abstractNumId w:val="5"/>
  </w:num>
  <w:num w:numId="5" w16cid:durableId="1222063277">
    <w:abstractNumId w:val="18"/>
  </w:num>
  <w:num w:numId="6" w16cid:durableId="1893155725">
    <w:abstractNumId w:val="10"/>
  </w:num>
  <w:num w:numId="7" w16cid:durableId="1675841683">
    <w:abstractNumId w:val="24"/>
  </w:num>
  <w:num w:numId="8" w16cid:durableId="1907690969">
    <w:abstractNumId w:val="17"/>
  </w:num>
  <w:num w:numId="9" w16cid:durableId="1949971860">
    <w:abstractNumId w:val="27"/>
  </w:num>
  <w:num w:numId="10" w16cid:durableId="243347012">
    <w:abstractNumId w:val="19"/>
  </w:num>
  <w:num w:numId="11" w16cid:durableId="1704133858">
    <w:abstractNumId w:val="6"/>
  </w:num>
  <w:num w:numId="12" w16cid:durableId="1941596864">
    <w:abstractNumId w:val="15"/>
  </w:num>
  <w:num w:numId="13" w16cid:durableId="177627270">
    <w:abstractNumId w:val="12"/>
  </w:num>
  <w:num w:numId="14" w16cid:durableId="1072628905">
    <w:abstractNumId w:val="11"/>
  </w:num>
  <w:num w:numId="15" w16cid:durableId="449399081">
    <w:abstractNumId w:val="8"/>
  </w:num>
  <w:num w:numId="16" w16cid:durableId="811022330">
    <w:abstractNumId w:val="4"/>
  </w:num>
  <w:num w:numId="17" w16cid:durableId="219369690">
    <w:abstractNumId w:val="1"/>
  </w:num>
  <w:num w:numId="18" w16cid:durableId="606693087">
    <w:abstractNumId w:val="16"/>
  </w:num>
  <w:num w:numId="19" w16cid:durableId="1597012549">
    <w:abstractNumId w:val="28"/>
  </w:num>
  <w:num w:numId="20" w16cid:durableId="1175338247">
    <w:abstractNumId w:val="25"/>
  </w:num>
  <w:num w:numId="21" w16cid:durableId="236790185">
    <w:abstractNumId w:val="9"/>
  </w:num>
  <w:num w:numId="22" w16cid:durableId="223956065">
    <w:abstractNumId w:val="21"/>
  </w:num>
  <w:num w:numId="23" w16cid:durableId="1013604016">
    <w:abstractNumId w:val="20"/>
  </w:num>
  <w:num w:numId="24" w16cid:durableId="66420135">
    <w:abstractNumId w:val="13"/>
  </w:num>
  <w:num w:numId="25" w16cid:durableId="615645630">
    <w:abstractNumId w:val="2"/>
  </w:num>
  <w:num w:numId="26" w16cid:durableId="1339691840">
    <w:abstractNumId w:val="14"/>
  </w:num>
  <w:num w:numId="27" w16cid:durableId="1903633949">
    <w:abstractNumId w:val="23"/>
  </w:num>
  <w:num w:numId="28" w16cid:durableId="1786734009">
    <w:abstractNumId w:val="7"/>
  </w:num>
  <w:num w:numId="29" w16cid:durableId="93448358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7C3"/>
    <w:rsid w:val="00001C0A"/>
    <w:rsid w:val="00001D0F"/>
    <w:rsid w:val="00002139"/>
    <w:rsid w:val="00002149"/>
    <w:rsid w:val="000027EA"/>
    <w:rsid w:val="00002D2D"/>
    <w:rsid w:val="00003410"/>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0C88"/>
    <w:rsid w:val="0001102F"/>
    <w:rsid w:val="0001171E"/>
    <w:rsid w:val="00011813"/>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99"/>
    <w:rsid w:val="00016FED"/>
    <w:rsid w:val="00017259"/>
    <w:rsid w:val="00017EFA"/>
    <w:rsid w:val="00017F0E"/>
    <w:rsid w:val="000204C4"/>
    <w:rsid w:val="00020730"/>
    <w:rsid w:val="00021185"/>
    <w:rsid w:val="000211C2"/>
    <w:rsid w:val="00021637"/>
    <w:rsid w:val="000217B1"/>
    <w:rsid w:val="00021B5F"/>
    <w:rsid w:val="00021F0B"/>
    <w:rsid w:val="00021FDE"/>
    <w:rsid w:val="000223AF"/>
    <w:rsid w:val="00022637"/>
    <w:rsid w:val="00022D89"/>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546"/>
    <w:rsid w:val="00030D23"/>
    <w:rsid w:val="00030E75"/>
    <w:rsid w:val="00030F02"/>
    <w:rsid w:val="000311DA"/>
    <w:rsid w:val="000319D9"/>
    <w:rsid w:val="00031AF2"/>
    <w:rsid w:val="00031BC9"/>
    <w:rsid w:val="00031D24"/>
    <w:rsid w:val="00031F21"/>
    <w:rsid w:val="0003207F"/>
    <w:rsid w:val="00032315"/>
    <w:rsid w:val="00032928"/>
    <w:rsid w:val="000335DC"/>
    <w:rsid w:val="00033A08"/>
    <w:rsid w:val="00033CC0"/>
    <w:rsid w:val="00033FDA"/>
    <w:rsid w:val="000343FE"/>
    <w:rsid w:val="000346AB"/>
    <w:rsid w:val="000347FC"/>
    <w:rsid w:val="00034ABB"/>
    <w:rsid w:val="00034D8A"/>
    <w:rsid w:val="000350EF"/>
    <w:rsid w:val="00035105"/>
    <w:rsid w:val="00035361"/>
    <w:rsid w:val="000353C9"/>
    <w:rsid w:val="00035531"/>
    <w:rsid w:val="000358D6"/>
    <w:rsid w:val="00036379"/>
    <w:rsid w:val="00036856"/>
    <w:rsid w:val="000369F4"/>
    <w:rsid w:val="00036D0A"/>
    <w:rsid w:val="00036FC8"/>
    <w:rsid w:val="00037373"/>
    <w:rsid w:val="00037DCA"/>
    <w:rsid w:val="00037DFD"/>
    <w:rsid w:val="0004006C"/>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CF9"/>
    <w:rsid w:val="00047D32"/>
    <w:rsid w:val="000500A0"/>
    <w:rsid w:val="00050277"/>
    <w:rsid w:val="00050389"/>
    <w:rsid w:val="00050517"/>
    <w:rsid w:val="000507EB"/>
    <w:rsid w:val="00050D92"/>
    <w:rsid w:val="00051465"/>
    <w:rsid w:val="0005151C"/>
    <w:rsid w:val="00051728"/>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FB1"/>
    <w:rsid w:val="00056333"/>
    <w:rsid w:val="000565C1"/>
    <w:rsid w:val="0005689E"/>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091"/>
    <w:rsid w:val="00077177"/>
    <w:rsid w:val="00077530"/>
    <w:rsid w:val="00077532"/>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8F"/>
    <w:rsid w:val="00084DFC"/>
    <w:rsid w:val="00085991"/>
    <w:rsid w:val="00085DDA"/>
    <w:rsid w:val="00085E5D"/>
    <w:rsid w:val="0008747F"/>
    <w:rsid w:val="00087631"/>
    <w:rsid w:val="000879E4"/>
    <w:rsid w:val="00087D3D"/>
    <w:rsid w:val="00090152"/>
    <w:rsid w:val="000901C1"/>
    <w:rsid w:val="000904B0"/>
    <w:rsid w:val="00090738"/>
    <w:rsid w:val="00090A55"/>
    <w:rsid w:val="000914E0"/>
    <w:rsid w:val="00091654"/>
    <w:rsid w:val="00091E4E"/>
    <w:rsid w:val="00091F46"/>
    <w:rsid w:val="0009299D"/>
    <w:rsid w:val="00092DA8"/>
    <w:rsid w:val="00092F0A"/>
    <w:rsid w:val="00093AE6"/>
    <w:rsid w:val="00093B57"/>
    <w:rsid w:val="0009429D"/>
    <w:rsid w:val="00094555"/>
    <w:rsid w:val="00094648"/>
    <w:rsid w:val="000948EF"/>
    <w:rsid w:val="00094D93"/>
    <w:rsid w:val="00095011"/>
    <w:rsid w:val="000951A9"/>
    <w:rsid w:val="000954F7"/>
    <w:rsid w:val="000957E9"/>
    <w:rsid w:val="00095888"/>
    <w:rsid w:val="00095905"/>
    <w:rsid w:val="00095C12"/>
    <w:rsid w:val="00095E92"/>
    <w:rsid w:val="0009647B"/>
    <w:rsid w:val="00097274"/>
    <w:rsid w:val="00097579"/>
    <w:rsid w:val="000A0314"/>
    <w:rsid w:val="000A037E"/>
    <w:rsid w:val="000A04C4"/>
    <w:rsid w:val="000A0627"/>
    <w:rsid w:val="000A092A"/>
    <w:rsid w:val="000A0B76"/>
    <w:rsid w:val="000A0EBB"/>
    <w:rsid w:val="000A0FF3"/>
    <w:rsid w:val="000A20D4"/>
    <w:rsid w:val="000A2712"/>
    <w:rsid w:val="000A2741"/>
    <w:rsid w:val="000A275C"/>
    <w:rsid w:val="000A3531"/>
    <w:rsid w:val="000A363A"/>
    <w:rsid w:val="000A39F8"/>
    <w:rsid w:val="000A43C0"/>
    <w:rsid w:val="000A45C6"/>
    <w:rsid w:val="000A4773"/>
    <w:rsid w:val="000A4797"/>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64CA"/>
    <w:rsid w:val="000B69CA"/>
    <w:rsid w:val="000B6CA6"/>
    <w:rsid w:val="000B7753"/>
    <w:rsid w:val="000C02AD"/>
    <w:rsid w:val="000C0448"/>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616"/>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54A"/>
    <w:rsid w:val="000D25F7"/>
    <w:rsid w:val="000D2A77"/>
    <w:rsid w:val="000D2DDF"/>
    <w:rsid w:val="000D347D"/>
    <w:rsid w:val="000D34A9"/>
    <w:rsid w:val="000D366D"/>
    <w:rsid w:val="000D3890"/>
    <w:rsid w:val="000D3A5B"/>
    <w:rsid w:val="000D4548"/>
    <w:rsid w:val="000D4A78"/>
    <w:rsid w:val="000D4B70"/>
    <w:rsid w:val="000D4E0A"/>
    <w:rsid w:val="000D5442"/>
    <w:rsid w:val="000D56D0"/>
    <w:rsid w:val="000D58D0"/>
    <w:rsid w:val="000D5A9D"/>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51C9"/>
    <w:rsid w:val="000E54ED"/>
    <w:rsid w:val="000E629F"/>
    <w:rsid w:val="000E6734"/>
    <w:rsid w:val="000E6C5B"/>
    <w:rsid w:val="000E7027"/>
    <w:rsid w:val="000E7CDE"/>
    <w:rsid w:val="000F0161"/>
    <w:rsid w:val="000F01F4"/>
    <w:rsid w:val="000F090A"/>
    <w:rsid w:val="000F1114"/>
    <w:rsid w:val="000F13D0"/>
    <w:rsid w:val="000F146D"/>
    <w:rsid w:val="000F1966"/>
    <w:rsid w:val="000F19CC"/>
    <w:rsid w:val="000F1FDB"/>
    <w:rsid w:val="000F1FE0"/>
    <w:rsid w:val="000F217C"/>
    <w:rsid w:val="000F2569"/>
    <w:rsid w:val="000F28C6"/>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05"/>
    <w:rsid w:val="000F6458"/>
    <w:rsid w:val="000F6A69"/>
    <w:rsid w:val="000F6F74"/>
    <w:rsid w:val="000F6FAA"/>
    <w:rsid w:val="000F7082"/>
    <w:rsid w:val="000F70F8"/>
    <w:rsid w:val="000F7DA3"/>
    <w:rsid w:val="001002C5"/>
    <w:rsid w:val="001008DD"/>
    <w:rsid w:val="00100D8B"/>
    <w:rsid w:val="00100E4A"/>
    <w:rsid w:val="0010146E"/>
    <w:rsid w:val="001019AD"/>
    <w:rsid w:val="00102030"/>
    <w:rsid w:val="001020AB"/>
    <w:rsid w:val="001023B0"/>
    <w:rsid w:val="00102B5E"/>
    <w:rsid w:val="00102CC0"/>
    <w:rsid w:val="00102FC3"/>
    <w:rsid w:val="00102FC6"/>
    <w:rsid w:val="00103016"/>
    <w:rsid w:val="001032F2"/>
    <w:rsid w:val="00103C0E"/>
    <w:rsid w:val="00103D3D"/>
    <w:rsid w:val="0010442D"/>
    <w:rsid w:val="0010476A"/>
    <w:rsid w:val="00104EBE"/>
    <w:rsid w:val="0010509D"/>
    <w:rsid w:val="00105920"/>
    <w:rsid w:val="00105B3B"/>
    <w:rsid w:val="00105FA0"/>
    <w:rsid w:val="00106315"/>
    <w:rsid w:val="001069ED"/>
    <w:rsid w:val="00106DC4"/>
    <w:rsid w:val="00106FCD"/>
    <w:rsid w:val="001071AA"/>
    <w:rsid w:val="00107A27"/>
    <w:rsid w:val="00107F00"/>
    <w:rsid w:val="00107FF2"/>
    <w:rsid w:val="00110138"/>
    <w:rsid w:val="001103E4"/>
    <w:rsid w:val="00110642"/>
    <w:rsid w:val="0011067E"/>
    <w:rsid w:val="001108BB"/>
    <w:rsid w:val="0011090D"/>
    <w:rsid w:val="00110D09"/>
    <w:rsid w:val="00110F2A"/>
    <w:rsid w:val="00111BF4"/>
    <w:rsid w:val="00111C6C"/>
    <w:rsid w:val="00111CC9"/>
    <w:rsid w:val="00111F3C"/>
    <w:rsid w:val="00112802"/>
    <w:rsid w:val="00112980"/>
    <w:rsid w:val="00112F1D"/>
    <w:rsid w:val="00113467"/>
    <w:rsid w:val="00113785"/>
    <w:rsid w:val="001139E2"/>
    <w:rsid w:val="00113CBF"/>
    <w:rsid w:val="00114725"/>
    <w:rsid w:val="00114E50"/>
    <w:rsid w:val="00114F85"/>
    <w:rsid w:val="00115029"/>
    <w:rsid w:val="00115316"/>
    <w:rsid w:val="00115A58"/>
    <w:rsid w:val="00116234"/>
    <w:rsid w:val="00116486"/>
    <w:rsid w:val="001165FE"/>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80F"/>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7C9"/>
    <w:rsid w:val="0016485C"/>
    <w:rsid w:val="00164FE4"/>
    <w:rsid w:val="00165092"/>
    <w:rsid w:val="0016571E"/>
    <w:rsid w:val="001658B9"/>
    <w:rsid w:val="00165E5A"/>
    <w:rsid w:val="00165F17"/>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809"/>
    <w:rsid w:val="00175738"/>
    <w:rsid w:val="00176051"/>
    <w:rsid w:val="00176236"/>
    <w:rsid w:val="001767DA"/>
    <w:rsid w:val="00176E7E"/>
    <w:rsid w:val="00176FEF"/>
    <w:rsid w:val="00177028"/>
    <w:rsid w:val="00177170"/>
    <w:rsid w:val="00177844"/>
    <w:rsid w:val="00177906"/>
    <w:rsid w:val="001779C9"/>
    <w:rsid w:val="00177C40"/>
    <w:rsid w:val="00177D5E"/>
    <w:rsid w:val="001808D6"/>
    <w:rsid w:val="00180C69"/>
    <w:rsid w:val="00182165"/>
    <w:rsid w:val="00182325"/>
    <w:rsid w:val="001824C9"/>
    <w:rsid w:val="001826CA"/>
    <w:rsid w:val="00182ED1"/>
    <w:rsid w:val="001832CF"/>
    <w:rsid w:val="0018343C"/>
    <w:rsid w:val="001834CD"/>
    <w:rsid w:val="001834FF"/>
    <w:rsid w:val="0018373F"/>
    <w:rsid w:val="001837DE"/>
    <w:rsid w:val="001837FB"/>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A9F"/>
    <w:rsid w:val="00192C11"/>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19D"/>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2D3E"/>
    <w:rsid w:val="001B304A"/>
    <w:rsid w:val="001B31E6"/>
    <w:rsid w:val="001B3C47"/>
    <w:rsid w:val="001B4A41"/>
    <w:rsid w:val="001B5B73"/>
    <w:rsid w:val="001B62A3"/>
    <w:rsid w:val="001B6D03"/>
    <w:rsid w:val="001B70C9"/>
    <w:rsid w:val="001B73FC"/>
    <w:rsid w:val="001B7DA0"/>
    <w:rsid w:val="001C02E3"/>
    <w:rsid w:val="001C02E5"/>
    <w:rsid w:val="001C052B"/>
    <w:rsid w:val="001C05C7"/>
    <w:rsid w:val="001C05E8"/>
    <w:rsid w:val="001C0AA3"/>
    <w:rsid w:val="001C0C53"/>
    <w:rsid w:val="001C0D2F"/>
    <w:rsid w:val="001C0EBB"/>
    <w:rsid w:val="001C1729"/>
    <w:rsid w:val="001C178A"/>
    <w:rsid w:val="001C1F5A"/>
    <w:rsid w:val="001C1FEA"/>
    <w:rsid w:val="001C2764"/>
    <w:rsid w:val="001C362F"/>
    <w:rsid w:val="001C3A97"/>
    <w:rsid w:val="001C3B25"/>
    <w:rsid w:val="001C3D06"/>
    <w:rsid w:val="001C4257"/>
    <w:rsid w:val="001C5683"/>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0FA0"/>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6762"/>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2F4"/>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8A2"/>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C7"/>
    <w:rsid w:val="0021785C"/>
    <w:rsid w:val="00217D58"/>
    <w:rsid w:val="00217E99"/>
    <w:rsid w:val="00217EA3"/>
    <w:rsid w:val="00220097"/>
    <w:rsid w:val="002202C4"/>
    <w:rsid w:val="00220580"/>
    <w:rsid w:val="002205E7"/>
    <w:rsid w:val="002205FE"/>
    <w:rsid w:val="00220BF7"/>
    <w:rsid w:val="00220FCB"/>
    <w:rsid w:val="00222136"/>
    <w:rsid w:val="002222D5"/>
    <w:rsid w:val="0022241F"/>
    <w:rsid w:val="002235C3"/>
    <w:rsid w:val="002235EC"/>
    <w:rsid w:val="00223D60"/>
    <w:rsid w:val="00223ED1"/>
    <w:rsid w:val="00224272"/>
    <w:rsid w:val="00224387"/>
    <w:rsid w:val="00225016"/>
    <w:rsid w:val="00225DAE"/>
    <w:rsid w:val="00225E05"/>
    <w:rsid w:val="0022638C"/>
    <w:rsid w:val="00226B76"/>
    <w:rsid w:val="00226D45"/>
    <w:rsid w:val="00226DA2"/>
    <w:rsid w:val="002278D5"/>
    <w:rsid w:val="00227B45"/>
    <w:rsid w:val="00227D5E"/>
    <w:rsid w:val="0023075B"/>
    <w:rsid w:val="0023115F"/>
    <w:rsid w:val="002313B6"/>
    <w:rsid w:val="0023155D"/>
    <w:rsid w:val="0023188E"/>
    <w:rsid w:val="00231950"/>
    <w:rsid w:val="00231D4A"/>
    <w:rsid w:val="00231E5E"/>
    <w:rsid w:val="00231F6B"/>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4EA"/>
    <w:rsid w:val="002504FE"/>
    <w:rsid w:val="00250AF1"/>
    <w:rsid w:val="00250D26"/>
    <w:rsid w:val="002512EA"/>
    <w:rsid w:val="00251C86"/>
    <w:rsid w:val="00251F46"/>
    <w:rsid w:val="002523DC"/>
    <w:rsid w:val="002527D6"/>
    <w:rsid w:val="00252EC0"/>
    <w:rsid w:val="00252EE4"/>
    <w:rsid w:val="002530E9"/>
    <w:rsid w:val="00253768"/>
    <w:rsid w:val="002539AE"/>
    <w:rsid w:val="00253A19"/>
    <w:rsid w:val="0025405C"/>
    <w:rsid w:val="0025454F"/>
    <w:rsid w:val="002548E1"/>
    <w:rsid w:val="0025492C"/>
    <w:rsid w:val="00254CC0"/>
    <w:rsid w:val="002554B7"/>
    <w:rsid w:val="0025558F"/>
    <w:rsid w:val="00255618"/>
    <w:rsid w:val="00255A7C"/>
    <w:rsid w:val="00255C4D"/>
    <w:rsid w:val="00256742"/>
    <w:rsid w:val="00256AA0"/>
    <w:rsid w:val="00256B3A"/>
    <w:rsid w:val="00256C56"/>
    <w:rsid w:val="002572B7"/>
    <w:rsid w:val="002573C9"/>
    <w:rsid w:val="0025745C"/>
    <w:rsid w:val="00257731"/>
    <w:rsid w:val="0025790A"/>
    <w:rsid w:val="00257F53"/>
    <w:rsid w:val="00257FD4"/>
    <w:rsid w:val="00260294"/>
    <w:rsid w:val="002607C7"/>
    <w:rsid w:val="00260B46"/>
    <w:rsid w:val="00260D4D"/>
    <w:rsid w:val="00260DAC"/>
    <w:rsid w:val="00261309"/>
    <w:rsid w:val="00261622"/>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F3A"/>
    <w:rsid w:val="00267E1F"/>
    <w:rsid w:val="00267FFA"/>
    <w:rsid w:val="0027050B"/>
    <w:rsid w:val="00270CA6"/>
    <w:rsid w:val="0027106F"/>
    <w:rsid w:val="00271910"/>
    <w:rsid w:val="00271A73"/>
    <w:rsid w:val="00271AFD"/>
    <w:rsid w:val="00271D1A"/>
    <w:rsid w:val="00271F46"/>
    <w:rsid w:val="00272F0A"/>
    <w:rsid w:val="0027356E"/>
    <w:rsid w:val="00273875"/>
    <w:rsid w:val="002752E9"/>
    <w:rsid w:val="00275ACE"/>
    <w:rsid w:val="00275B2A"/>
    <w:rsid w:val="002765D7"/>
    <w:rsid w:val="00276CC6"/>
    <w:rsid w:val="00276DCA"/>
    <w:rsid w:val="00276FEA"/>
    <w:rsid w:val="00277138"/>
    <w:rsid w:val="0027719F"/>
    <w:rsid w:val="002772CB"/>
    <w:rsid w:val="00277327"/>
    <w:rsid w:val="0027749F"/>
    <w:rsid w:val="0027782E"/>
    <w:rsid w:val="00277EFE"/>
    <w:rsid w:val="00277F81"/>
    <w:rsid w:val="00280403"/>
    <w:rsid w:val="0028075C"/>
    <w:rsid w:val="0028075E"/>
    <w:rsid w:val="00280A62"/>
    <w:rsid w:val="00280C56"/>
    <w:rsid w:val="00281452"/>
    <w:rsid w:val="002816C0"/>
    <w:rsid w:val="002818D7"/>
    <w:rsid w:val="002818F5"/>
    <w:rsid w:val="00281CFE"/>
    <w:rsid w:val="00282094"/>
    <w:rsid w:val="002821AF"/>
    <w:rsid w:val="002821CD"/>
    <w:rsid w:val="00282364"/>
    <w:rsid w:val="00282441"/>
    <w:rsid w:val="00282739"/>
    <w:rsid w:val="00282BE7"/>
    <w:rsid w:val="00282CB1"/>
    <w:rsid w:val="002830B5"/>
    <w:rsid w:val="002834D6"/>
    <w:rsid w:val="00283521"/>
    <w:rsid w:val="00283714"/>
    <w:rsid w:val="00283722"/>
    <w:rsid w:val="002838DE"/>
    <w:rsid w:val="00283EC0"/>
    <w:rsid w:val="00284708"/>
    <w:rsid w:val="00285006"/>
    <w:rsid w:val="00285057"/>
    <w:rsid w:val="0028556E"/>
    <w:rsid w:val="00285663"/>
    <w:rsid w:val="00285988"/>
    <w:rsid w:val="002860BA"/>
    <w:rsid w:val="00286688"/>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6C6"/>
    <w:rsid w:val="002939C8"/>
    <w:rsid w:val="00293FB1"/>
    <w:rsid w:val="002940BB"/>
    <w:rsid w:val="002943B6"/>
    <w:rsid w:val="0029476C"/>
    <w:rsid w:val="002948DD"/>
    <w:rsid w:val="00294DEF"/>
    <w:rsid w:val="00295251"/>
    <w:rsid w:val="0029548D"/>
    <w:rsid w:val="002954CE"/>
    <w:rsid w:val="002954D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8AE"/>
    <w:rsid w:val="002A29F3"/>
    <w:rsid w:val="002A2FE0"/>
    <w:rsid w:val="002A326D"/>
    <w:rsid w:val="002A3584"/>
    <w:rsid w:val="002A3A79"/>
    <w:rsid w:val="002A3C1C"/>
    <w:rsid w:val="002A3F56"/>
    <w:rsid w:val="002A4208"/>
    <w:rsid w:val="002A4841"/>
    <w:rsid w:val="002A49E4"/>
    <w:rsid w:val="002A4A49"/>
    <w:rsid w:val="002A4BB1"/>
    <w:rsid w:val="002A511C"/>
    <w:rsid w:val="002A5580"/>
    <w:rsid w:val="002A55FC"/>
    <w:rsid w:val="002A5973"/>
    <w:rsid w:val="002A5E12"/>
    <w:rsid w:val="002A5FB7"/>
    <w:rsid w:val="002A602E"/>
    <w:rsid w:val="002A61CB"/>
    <w:rsid w:val="002A62A8"/>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B7F81"/>
    <w:rsid w:val="002C0172"/>
    <w:rsid w:val="002C0493"/>
    <w:rsid w:val="002C1010"/>
    <w:rsid w:val="002C133E"/>
    <w:rsid w:val="002C17DF"/>
    <w:rsid w:val="002C240C"/>
    <w:rsid w:val="002C2932"/>
    <w:rsid w:val="002C31A8"/>
    <w:rsid w:val="002C3204"/>
    <w:rsid w:val="002C365D"/>
    <w:rsid w:val="002C38C3"/>
    <w:rsid w:val="002C3DFE"/>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5A7"/>
    <w:rsid w:val="002D177F"/>
    <w:rsid w:val="002D271F"/>
    <w:rsid w:val="002D3149"/>
    <w:rsid w:val="002D34A6"/>
    <w:rsid w:val="002D3FA2"/>
    <w:rsid w:val="002D462C"/>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2FC"/>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850"/>
    <w:rsid w:val="002F0FC1"/>
    <w:rsid w:val="002F1311"/>
    <w:rsid w:val="002F1A96"/>
    <w:rsid w:val="002F1C84"/>
    <w:rsid w:val="002F1CD5"/>
    <w:rsid w:val="002F1D56"/>
    <w:rsid w:val="002F1F1B"/>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17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6A1"/>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7C6"/>
    <w:rsid w:val="00312912"/>
    <w:rsid w:val="00312B4D"/>
    <w:rsid w:val="00312D1E"/>
    <w:rsid w:val="00314DA3"/>
    <w:rsid w:val="00314F7D"/>
    <w:rsid w:val="00315051"/>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E8F"/>
    <w:rsid w:val="00326EE9"/>
    <w:rsid w:val="0032765F"/>
    <w:rsid w:val="00327A8C"/>
    <w:rsid w:val="00327B88"/>
    <w:rsid w:val="0033031D"/>
    <w:rsid w:val="003305A2"/>
    <w:rsid w:val="00330DD5"/>
    <w:rsid w:val="00330E77"/>
    <w:rsid w:val="003311F9"/>
    <w:rsid w:val="003313A7"/>
    <w:rsid w:val="00331488"/>
    <w:rsid w:val="00332177"/>
    <w:rsid w:val="0033225B"/>
    <w:rsid w:val="0033258B"/>
    <w:rsid w:val="00332781"/>
    <w:rsid w:val="00332A8F"/>
    <w:rsid w:val="00333A79"/>
    <w:rsid w:val="00333B67"/>
    <w:rsid w:val="00333C1B"/>
    <w:rsid w:val="003343B3"/>
    <w:rsid w:val="00334A00"/>
    <w:rsid w:val="00334D99"/>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22F8"/>
    <w:rsid w:val="003430C1"/>
    <w:rsid w:val="003436C6"/>
    <w:rsid w:val="00343AC3"/>
    <w:rsid w:val="003443C1"/>
    <w:rsid w:val="003449C9"/>
    <w:rsid w:val="00345101"/>
    <w:rsid w:val="003454C6"/>
    <w:rsid w:val="00345F56"/>
    <w:rsid w:val="00346A65"/>
    <w:rsid w:val="00346C4B"/>
    <w:rsid w:val="00346E20"/>
    <w:rsid w:val="003475BC"/>
    <w:rsid w:val="003475D3"/>
    <w:rsid w:val="00347676"/>
    <w:rsid w:val="003477A7"/>
    <w:rsid w:val="0035088E"/>
    <w:rsid w:val="00350A4C"/>
    <w:rsid w:val="00350BFC"/>
    <w:rsid w:val="00350EA3"/>
    <w:rsid w:val="003510CE"/>
    <w:rsid w:val="00351329"/>
    <w:rsid w:val="0035170A"/>
    <w:rsid w:val="00352836"/>
    <w:rsid w:val="003528E6"/>
    <w:rsid w:val="00352C1D"/>
    <w:rsid w:val="00352EEB"/>
    <w:rsid w:val="00353025"/>
    <w:rsid w:val="003532BE"/>
    <w:rsid w:val="0035347E"/>
    <w:rsid w:val="00353905"/>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1915"/>
    <w:rsid w:val="003720F9"/>
    <w:rsid w:val="00372176"/>
    <w:rsid w:val="003723C6"/>
    <w:rsid w:val="003725B4"/>
    <w:rsid w:val="003728CF"/>
    <w:rsid w:val="0037358D"/>
    <w:rsid w:val="00373724"/>
    <w:rsid w:val="00373D99"/>
    <w:rsid w:val="00373E8D"/>
    <w:rsid w:val="00374D26"/>
    <w:rsid w:val="003753BC"/>
    <w:rsid w:val="003754B5"/>
    <w:rsid w:val="0037552F"/>
    <w:rsid w:val="00375930"/>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628"/>
    <w:rsid w:val="003A175F"/>
    <w:rsid w:val="003A1A63"/>
    <w:rsid w:val="003A2137"/>
    <w:rsid w:val="003A33E5"/>
    <w:rsid w:val="003A3651"/>
    <w:rsid w:val="003A3760"/>
    <w:rsid w:val="003A3826"/>
    <w:rsid w:val="003A3E00"/>
    <w:rsid w:val="003A41B5"/>
    <w:rsid w:val="003A41C8"/>
    <w:rsid w:val="003A4736"/>
    <w:rsid w:val="003A4A47"/>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32B8"/>
    <w:rsid w:val="003B35AA"/>
    <w:rsid w:val="003B3700"/>
    <w:rsid w:val="003B3946"/>
    <w:rsid w:val="003B3A47"/>
    <w:rsid w:val="003B3BC8"/>
    <w:rsid w:val="003B3D91"/>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3ED"/>
    <w:rsid w:val="003C144D"/>
    <w:rsid w:val="003C16DD"/>
    <w:rsid w:val="003C1D8C"/>
    <w:rsid w:val="003C1FAF"/>
    <w:rsid w:val="003C2529"/>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62"/>
    <w:rsid w:val="003C644C"/>
    <w:rsid w:val="003C6811"/>
    <w:rsid w:val="003C682F"/>
    <w:rsid w:val="003C69CC"/>
    <w:rsid w:val="003C6EAC"/>
    <w:rsid w:val="003C71BA"/>
    <w:rsid w:val="003C736F"/>
    <w:rsid w:val="003C7435"/>
    <w:rsid w:val="003C78AA"/>
    <w:rsid w:val="003C7F3E"/>
    <w:rsid w:val="003D0288"/>
    <w:rsid w:val="003D04AE"/>
    <w:rsid w:val="003D06CA"/>
    <w:rsid w:val="003D0D85"/>
    <w:rsid w:val="003D1238"/>
    <w:rsid w:val="003D145B"/>
    <w:rsid w:val="003D1B23"/>
    <w:rsid w:val="003D1DD6"/>
    <w:rsid w:val="003D1E53"/>
    <w:rsid w:val="003D234A"/>
    <w:rsid w:val="003D2560"/>
    <w:rsid w:val="003D301B"/>
    <w:rsid w:val="003D3824"/>
    <w:rsid w:val="003D38B0"/>
    <w:rsid w:val="003D3B1E"/>
    <w:rsid w:val="003D3E04"/>
    <w:rsid w:val="003D3F1B"/>
    <w:rsid w:val="003D4821"/>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663"/>
    <w:rsid w:val="003E16E9"/>
    <w:rsid w:val="003E2208"/>
    <w:rsid w:val="003E2485"/>
    <w:rsid w:val="003E2607"/>
    <w:rsid w:val="003E2A15"/>
    <w:rsid w:val="003E306E"/>
    <w:rsid w:val="003E34D3"/>
    <w:rsid w:val="003E39C9"/>
    <w:rsid w:val="003E4057"/>
    <w:rsid w:val="003E4500"/>
    <w:rsid w:val="003E45BB"/>
    <w:rsid w:val="003E460F"/>
    <w:rsid w:val="003E48D0"/>
    <w:rsid w:val="003E5D59"/>
    <w:rsid w:val="003E611A"/>
    <w:rsid w:val="003E63C5"/>
    <w:rsid w:val="003E6A94"/>
    <w:rsid w:val="003E6BA3"/>
    <w:rsid w:val="003E6FAB"/>
    <w:rsid w:val="003E71E9"/>
    <w:rsid w:val="003E7600"/>
    <w:rsid w:val="003E79E3"/>
    <w:rsid w:val="003F0160"/>
    <w:rsid w:val="003F0701"/>
    <w:rsid w:val="003F08D1"/>
    <w:rsid w:val="003F0B5F"/>
    <w:rsid w:val="003F0C76"/>
    <w:rsid w:val="003F17C4"/>
    <w:rsid w:val="003F1C98"/>
    <w:rsid w:val="003F1F4B"/>
    <w:rsid w:val="003F2085"/>
    <w:rsid w:val="003F225E"/>
    <w:rsid w:val="003F2A65"/>
    <w:rsid w:val="003F3CD2"/>
    <w:rsid w:val="003F42F6"/>
    <w:rsid w:val="003F48CC"/>
    <w:rsid w:val="003F59BD"/>
    <w:rsid w:val="003F5E45"/>
    <w:rsid w:val="003F65CD"/>
    <w:rsid w:val="003F6AAA"/>
    <w:rsid w:val="003F7164"/>
    <w:rsid w:val="003F7222"/>
    <w:rsid w:val="003F7BED"/>
    <w:rsid w:val="003F7ECD"/>
    <w:rsid w:val="003F7F6C"/>
    <w:rsid w:val="004001F1"/>
    <w:rsid w:val="0040059D"/>
    <w:rsid w:val="004005A8"/>
    <w:rsid w:val="0040072E"/>
    <w:rsid w:val="00400B95"/>
    <w:rsid w:val="00400EA0"/>
    <w:rsid w:val="00401505"/>
    <w:rsid w:val="004016E8"/>
    <w:rsid w:val="0040188E"/>
    <w:rsid w:val="0040211F"/>
    <w:rsid w:val="004031EE"/>
    <w:rsid w:val="00403489"/>
    <w:rsid w:val="00403616"/>
    <w:rsid w:val="00403673"/>
    <w:rsid w:val="004036AD"/>
    <w:rsid w:val="00403AE9"/>
    <w:rsid w:val="00403B87"/>
    <w:rsid w:val="004042D9"/>
    <w:rsid w:val="004045F6"/>
    <w:rsid w:val="00404D75"/>
    <w:rsid w:val="004058C0"/>
    <w:rsid w:val="00405BD3"/>
    <w:rsid w:val="004067E3"/>
    <w:rsid w:val="0040686B"/>
    <w:rsid w:val="00406975"/>
    <w:rsid w:val="00406A1A"/>
    <w:rsid w:val="00406E61"/>
    <w:rsid w:val="00407580"/>
    <w:rsid w:val="00407EA8"/>
    <w:rsid w:val="0041037B"/>
    <w:rsid w:val="004103B3"/>
    <w:rsid w:val="00410B63"/>
    <w:rsid w:val="00410DB6"/>
    <w:rsid w:val="0041186D"/>
    <w:rsid w:val="00412A22"/>
    <w:rsid w:val="00412BD0"/>
    <w:rsid w:val="00412EB7"/>
    <w:rsid w:val="00413056"/>
    <w:rsid w:val="004131B8"/>
    <w:rsid w:val="0041364B"/>
    <w:rsid w:val="00413AA7"/>
    <w:rsid w:val="00413ABE"/>
    <w:rsid w:val="00413B34"/>
    <w:rsid w:val="00413E8F"/>
    <w:rsid w:val="00414324"/>
    <w:rsid w:val="004143A5"/>
    <w:rsid w:val="00415450"/>
    <w:rsid w:val="0041572F"/>
    <w:rsid w:val="00415751"/>
    <w:rsid w:val="00415B80"/>
    <w:rsid w:val="0041669C"/>
    <w:rsid w:val="00416725"/>
    <w:rsid w:val="00416932"/>
    <w:rsid w:val="00416D06"/>
    <w:rsid w:val="004170F9"/>
    <w:rsid w:val="00417855"/>
    <w:rsid w:val="00417F8E"/>
    <w:rsid w:val="004200A6"/>
    <w:rsid w:val="00420C3F"/>
    <w:rsid w:val="00420E8C"/>
    <w:rsid w:val="0042116C"/>
    <w:rsid w:val="004214FF"/>
    <w:rsid w:val="00421876"/>
    <w:rsid w:val="00422013"/>
    <w:rsid w:val="00422282"/>
    <w:rsid w:val="00422ED9"/>
    <w:rsid w:val="00423079"/>
    <w:rsid w:val="004234B0"/>
    <w:rsid w:val="004241FD"/>
    <w:rsid w:val="004243C3"/>
    <w:rsid w:val="00425E69"/>
    <w:rsid w:val="004261E1"/>
    <w:rsid w:val="0042691D"/>
    <w:rsid w:val="00426C5A"/>
    <w:rsid w:val="00426EF9"/>
    <w:rsid w:val="00427B6F"/>
    <w:rsid w:val="00427BC2"/>
    <w:rsid w:val="00427C85"/>
    <w:rsid w:val="004301DA"/>
    <w:rsid w:val="004305A5"/>
    <w:rsid w:val="00430872"/>
    <w:rsid w:val="00430998"/>
    <w:rsid w:val="00430B62"/>
    <w:rsid w:val="00430C8F"/>
    <w:rsid w:val="00430EB7"/>
    <w:rsid w:val="004313BF"/>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47"/>
    <w:rsid w:val="00435481"/>
    <w:rsid w:val="00435815"/>
    <w:rsid w:val="00435C75"/>
    <w:rsid w:val="00435F22"/>
    <w:rsid w:val="00436133"/>
    <w:rsid w:val="004362D1"/>
    <w:rsid w:val="004364EF"/>
    <w:rsid w:val="00436630"/>
    <w:rsid w:val="004367DC"/>
    <w:rsid w:val="00436827"/>
    <w:rsid w:val="00436BF6"/>
    <w:rsid w:val="00436EF5"/>
    <w:rsid w:val="00437062"/>
    <w:rsid w:val="004371AD"/>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1F40"/>
    <w:rsid w:val="00442453"/>
    <w:rsid w:val="0044298E"/>
    <w:rsid w:val="00442AA3"/>
    <w:rsid w:val="00443F9F"/>
    <w:rsid w:val="004442DD"/>
    <w:rsid w:val="00444AAF"/>
    <w:rsid w:val="00444DF7"/>
    <w:rsid w:val="004460AF"/>
    <w:rsid w:val="0044672A"/>
    <w:rsid w:val="004468D8"/>
    <w:rsid w:val="00446D24"/>
    <w:rsid w:val="004470BA"/>
    <w:rsid w:val="00447223"/>
    <w:rsid w:val="00447374"/>
    <w:rsid w:val="004475AE"/>
    <w:rsid w:val="00447C89"/>
    <w:rsid w:val="004505D7"/>
    <w:rsid w:val="004505DF"/>
    <w:rsid w:val="004508AB"/>
    <w:rsid w:val="00450A57"/>
    <w:rsid w:val="00450AC9"/>
    <w:rsid w:val="00450BB9"/>
    <w:rsid w:val="00450D54"/>
    <w:rsid w:val="00450DFA"/>
    <w:rsid w:val="00451175"/>
    <w:rsid w:val="00451293"/>
    <w:rsid w:val="004513CA"/>
    <w:rsid w:val="00451933"/>
    <w:rsid w:val="00451A90"/>
    <w:rsid w:val="0045277A"/>
    <w:rsid w:val="004528D5"/>
    <w:rsid w:val="004531AB"/>
    <w:rsid w:val="0045359B"/>
    <w:rsid w:val="0045397E"/>
    <w:rsid w:val="00453CC9"/>
    <w:rsid w:val="00453D5D"/>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C44"/>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4E5"/>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D4A"/>
    <w:rsid w:val="004801DE"/>
    <w:rsid w:val="0048028E"/>
    <w:rsid w:val="00480853"/>
    <w:rsid w:val="0048102B"/>
    <w:rsid w:val="00481081"/>
    <w:rsid w:val="00481216"/>
    <w:rsid w:val="004815E4"/>
    <w:rsid w:val="004818BF"/>
    <w:rsid w:val="00481933"/>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27C6"/>
    <w:rsid w:val="00492939"/>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F32"/>
    <w:rsid w:val="004A275E"/>
    <w:rsid w:val="004A2F70"/>
    <w:rsid w:val="004A323B"/>
    <w:rsid w:val="004A364B"/>
    <w:rsid w:val="004A3C81"/>
    <w:rsid w:val="004A4789"/>
    <w:rsid w:val="004A4B06"/>
    <w:rsid w:val="004A4B6D"/>
    <w:rsid w:val="004A4C51"/>
    <w:rsid w:val="004A4C6D"/>
    <w:rsid w:val="004A4C87"/>
    <w:rsid w:val="004A52DC"/>
    <w:rsid w:val="004A535C"/>
    <w:rsid w:val="004A5C74"/>
    <w:rsid w:val="004A64F2"/>
    <w:rsid w:val="004A6FF7"/>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3F6"/>
    <w:rsid w:val="004B2951"/>
    <w:rsid w:val="004B2A46"/>
    <w:rsid w:val="004B2AA8"/>
    <w:rsid w:val="004B2C78"/>
    <w:rsid w:val="004B3B76"/>
    <w:rsid w:val="004B40C3"/>
    <w:rsid w:val="004B4CA0"/>
    <w:rsid w:val="004B4D0A"/>
    <w:rsid w:val="004B523D"/>
    <w:rsid w:val="004B524E"/>
    <w:rsid w:val="004B6067"/>
    <w:rsid w:val="004B655B"/>
    <w:rsid w:val="004B65ED"/>
    <w:rsid w:val="004B6936"/>
    <w:rsid w:val="004B6B69"/>
    <w:rsid w:val="004B6BC1"/>
    <w:rsid w:val="004B7639"/>
    <w:rsid w:val="004B76CE"/>
    <w:rsid w:val="004B7AE7"/>
    <w:rsid w:val="004C02E3"/>
    <w:rsid w:val="004C1045"/>
    <w:rsid w:val="004C10C4"/>
    <w:rsid w:val="004C1459"/>
    <w:rsid w:val="004C1CC5"/>
    <w:rsid w:val="004C1FE3"/>
    <w:rsid w:val="004C25E9"/>
    <w:rsid w:val="004C3382"/>
    <w:rsid w:val="004C3537"/>
    <w:rsid w:val="004C3657"/>
    <w:rsid w:val="004C3CEA"/>
    <w:rsid w:val="004C3DA3"/>
    <w:rsid w:val="004C4543"/>
    <w:rsid w:val="004C4893"/>
    <w:rsid w:val="004C4D51"/>
    <w:rsid w:val="004C4DEC"/>
    <w:rsid w:val="004C50F1"/>
    <w:rsid w:val="004C581D"/>
    <w:rsid w:val="004C5DE3"/>
    <w:rsid w:val="004C61D8"/>
    <w:rsid w:val="004C651A"/>
    <w:rsid w:val="004C674D"/>
    <w:rsid w:val="004C6848"/>
    <w:rsid w:val="004C6E35"/>
    <w:rsid w:val="004C7077"/>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312"/>
    <w:rsid w:val="004D6477"/>
    <w:rsid w:val="004D69AC"/>
    <w:rsid w:val="004D6D19"/>
    <w:rsid w:val="004D78E3"/>
    <w:rsid w:val="004D7976"/>
    <w:rsid w:val="004D7F7A"/>
    <w:rsid w:val="004E0311"/>
    <w:rsid w:val="004E065F"/>
    <w:rsid w:val="004E08D4"/>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52B"/>
    <w:rsid w:val="004E46C3"/>
    <w:rsid w:val="004E4A9F"/>
    <w:rsid w:val="004E4B5E"/>
    <w:rsid w:val="004E4FBE"/>
    <w:rsid w:val="004E524A"/>
    <w:rsid w:val="004E53B8"/>
    <w:rsid w:val="004E5459"/>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45"/>
    <w:rsid w:val="004F3DE8"/>
    <w:rsid w:val="004F4223"/>
    <w:rsid w:val="004F46F0"/>
    <w:rsid w:val="004F4A5B"/>
    <w:rsid w:val="004F4BF6"/>
    <w:rsid w:val="004F4EC6"/>
    <w:rsid w:val="004F5288"/>
    <w:rsid w:val="004F569E"/>
    <w:rsid w:val="004F5EEE"/>
    <w:rsid w:val="004F62E4"/>
    <w:rsid w:val="004F75BB"/>
    <w:rsid w:val="004F7760"/>
    <w:rsid w:val="004F7AE7"/>
    <w:rsid w:val="004F7E19"/>
    <w:rsid w:val="004F7EFF"/>
    <w:rsid w:val="005005EF"/>
    <w:rsid w:val="0050095D"/>
    <w:rsid w:val="005010FF"/>
    <w:rsid w:val="00501166"/>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18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66A"/>
    <w:rsid w:val="005207FF"/>
    <w:rsid w:val="00520FCB"/>
    <w:rsid w:val="0052141D"/>
    <w:rsid w:val="00521955"/>
    <w:rsid w:val="00521E89"/>
    <w:rsid w:val="005222CC"/>
    <w:rsid w:val="00522499"/>
    <w:rsid w:val="005226A2"/>
    <w:rsid w:val="0052276C"/>
    <w:rsid w:val="0052298D"/>
    <w:rsid w:val="0052308A"/>
    <w:rsid w:val="00523999"/>
    <w:rsid w:val="00523DDA"/>
    <w:rsid w:val="00524469"/>
    <w:rsid w:val="00524691"/>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27E3"/>
    <w:rsid w:val="00533795"/>
    <w:rsid w:val="00533A32"/>
    <w:rsid w:val="00533B1F"/>
    <w:rsid w:val="00534314"/>
    <w:rsid w:val="00534549"/>
    <w:rsid w:val="005346DE"/>
    <w:rsid w:val="0053494A"/>
    <w:rsid w:val="00535ACC"/>
    <w:rsid w:val="00537512"/>
    <w:rsid w:val="005376E1"/>
    <w:rsid w:val="005378BD"/>
    <w:rsid w:val="005401C5"/>
    <w:rsid w:val="00540567"/>
    <w:rsid w:val="00540B12"/>
    <w:rsid w:val="00540F58"/>
    <w:rsid w:val="00541549"/>
    <w:rsid w:val="005419EE"/>
    <w:rsid w:val="00542410"/>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703"/>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88B"/>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EC"/>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1160"/>
    <w:rsid w:val="005B1237"/>
    <w:rsid w:val="005B12C6"/>
    <w:rsid w:val="005B161A"/>
    <w:rsid w:val="005B19AB"/>
    <w:rsid w:val="005B2164"/>
    <w:rsid w:val="005B2184"/>
    <w:rsid w:val="005B221D"/>
    <w:rsid w:val="005B261D"/>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694"/>
    <w:rsid w:val="005B67E1"/>
    <w:rsid w:val="005B697F"/>
    <w:rsid w:val="005B6E60"/>
    <w:rsid w:val="005B6EAA"/>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19F"/>
    <w:rsid w:val="005C4668"/>
    <w:rsid w:val="005C4DB9"/>
    <w:rsid w:val="005C56F9"/>
    <w:rsid w:val="005C5C0E"/>
    <w:rsid w:val="005C5F6A"/>
    <w:rsid w:val="005C6250"/>
    <w:rsid w:val="005C6333"/>
    <w:rsid w:val="005C6392"/>
    <w:rsid w:val="005C65CD"/>
    <w:rsid w:val="005C69FA"/>
    <w:rsid w:val="005C6A3E"/>
    <w:rsid w:val="005C709D"/>
    <w:rsid w:val="005C72EC"/>
    <w:rsid w:val="005C750E"/>
    <w:rsid w:val="005C7647"/>
    <w:rsid w:val="005D0CBF"/>
    <w:rsid w:val="005D114F"/>
    <w:rsid w:val="005D1987"/>
    <w:rsid w:val="005D198B"/>
    <w:rsid w:val="005D1B0E"/>
    <w:rsid w:val="005D1D53"/>
    <w:rsid w:val="005D1F4E"/>
    <w:rsid w:val="005D253C"/>
    <w:rsid w:val="005D27B8"/>
    <w:rsid w:val="005D2D5B"/>
    <w:rsid w:val="005D2EA6"/>
    <w:rsid w:val="005D354B"/>
    <w:rsid w:val="005D3574"/>
    <w:rsid w:val="005D3597"/>
    <w:rsid w:val="005D39D4"/>
    <w:rsid w:val="005D3E1B"/>
    <w:rsid w:val="005D423F"/>
    <w:rsid w:val="005D4A4E"/>
    <w:rsid w:val="005D5AB9"/>
    <w:rsid w:val="005D60A3"/>
    <w:rsid w:val="005D650D"/>
    <w:rsid w:val="005D6D0B"/>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0CB"/>
    <w:rsid w:val="005E353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39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205"/>
    <w:rsid w:val="005F680D"/>
    <w:rsid w:val="005F7088"/>
    <w:rsid w:val="005F7545"/>
    <w:rsid w:val="005F788B"/>
    <w:rsid w:val="005F7C5D"/>
    <w:rsid w:val="005F7DB1"/>
    <w:rsid w:val="006002D6"/>
    <w:rsid w:val="00600371"/>
    <w:rsid w:val="006005E4"/>
    <w:rsid w:val="006008E4"/>
    <w:rsid w:val="00600C2E"/>
    <w:rsid w:val="00600D9A"/>
    <w:rsid w:val="00601A30"/>
    <w:rsid w:val="00601E03"/>
    <w:rsid w:val="00601FFF"/>
    <w:rsid w:val="0060217E"/>
    <w:rsid w:val="0060262A"/>
    <w:rsid w:val="006027BF"/>
    <w:rsid w:val="00602A30"/>
    <w:rsid w:val="00602E93"/>
    <w:rsid w:val="00603CA3"/>
    <w:rsid w:val="00603D33"/>
    <w:rsid w:val="00603F22"/>
    <w:rsid w:val="00604026"/>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112"/>
    <w:rsid w:val="00611605"/>
    <w:rsid w:val="006117C7"/>
    <w:rsid w:val="00611CF4"/>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889"/>
    <w:rsid w:val="00620D29"/>
    <w:rsid w:val="00620DAF"/>
    <w:rsid w:val="00620EBF"/>
    <w:rsid w:val="00620F09"/>
    <w:rsid w:val="00621557"/>
    <w:rsid w:val="00621A42"/>
    <w:rsid w:val="00621CCA"/>
    <w:rsid w:val="00621D0D"/>
    <w:rsid w:val="00621E42"/>
    <w:rsid w:val="006229AB"/>
    <w:rsid w:val="00622F65"/>
    <w:rsid w:val="0062314F"/>
    <w:rsid w:val="00623860"/>
    <w:rsid w:val="00623920"/>
    <w:rsid w:val="00623DFD"/>
    <w:rsid w:val="006251E4"/>
    <w:rsid w:val="00625610"/>
    <w:rsid w:val="00625632"/>
    <w:rsid w:val="006260A2"/>
    <w:rsid w:val="00626253"/>
    <w:rsid w:val="0062657B"/>
    <w:rsid w:val="006279D9"/>
    <w:rsid w:val="00627D7A"/>
    <w:rsid w:val="00627F49"/>
    <w:rsid w:val="0063011A"/>
    <w:rsid w:val="006303F1"/>
    <w:rsid w:val="006304BA"/>
    <w:rsid w:val="0063051A"/>
    <w:rsid w:val="006307BE"/>
    <w:rsid w:val="00630CE3"/>
    <w:rsid w:val="00630E18"/>
    <w:rsid w:val="00631207"/>
    <w:rsid w:val="0063138A"/>
    <w:rsid w:val="006318C5"/>
    <w:rsid w:val="00631989"/>
    <w:rsid w:val="0063234B"/>
    <w:rsid w:val="006323D7"/>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E73"/>
    <w:rsid w:val="00642550"/>
    <w:rsid w:val="00642DDB"/>
    <w:rsid w:val="00642E11"/>
    <w:rsid w:val="00642E23"/>
    <w:rsid w:val="0064378A"/>
    <w:rsid w:val="00643EF4"/>
    <w:rsid w:val="0064412B"/>
    <w:rsid w:val="00644211"/>
    <w:rsid w:val="006448DA"/>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A0F"/>
    <w:rsid w:val="00651D32"/>
    <w:rsid w:val="00651F37"/>
    <w:rsid w:val="0065213E"/>
    <w:rsid w:val="00652844"/>
    <w:rsid w:val="00652E02"/>
    <w:rsid w:val="00653068"/>
    <w:rsid w:val="00653CDF"/>
    <w:rsid w:val="00654067"/>
    <w:rsid w:val="0065467E"/>
    <w:rsid w:val="0065476B"/>
    <w:rsid w:val="00654E32"/>
    <w:rsid w:val="0065573D"/>
    <w:rsid w:val="0065594F"/>
    <w:rsid w:val="00655D9E"/>
    <w:rsid w:val="0065617A"/>
    <w:rsid w:val="00656391"/>
    <w:rsid w:val="006569AA"/>
    <w:rsid w:val="00656C61"/>
    <w:rsid w:val="00657893"/>
    <w:rsid w:val="00657FB8"/>
    <w:rsid w:val="00660951"/>
    <w:rsid w:val="00660D4D"/>
    <w:rsid w:val="00660DE6"/>
    <w:rsid w:val="00660EA5"/>
    <w:rsid w:val="0066183D"/>
    <w:rsid w:val="00661D26"/>
    <w:rsid w:val="00662227"/>
    <w:rsid w:val="00662929"/>
    <w:rsid w:val="00662947"/>
    <w:rsid w:val="00662AE9"/>
    <w:rsid w:val="00662E0C"/>
    <w:rsid w:val="00662FEC"/>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90A"/>
    <w:rsid w:val="00666CED"/>
    <w:rsid w:val="00666EB6"/>
    <w:rsid w:val="00666F4F"/>
    <w:rsid w:val="00667018"/>
    <w:rsid w:val="0066719F"/>
    <w:rsid w:val="00667510"/>
    <w:rsid w:val="006675D6"/>
    <w:rsid w:val="0066763D"/>
    <w:rsid w:val="006700E4"/>
    <w:rsid w:val="006702D5"/>
    <w:rsid w:val="00670C2E"/>
    <w:rsid w:val="006710D5"/>
    <w:rsid w:val="00671154"/>
    <w:rsid w:val="006716EE"/>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31E5"/>
    <w:rsid w:val="00683218"/>
    <w:rsid w:val="006832D1"/>
    <w:rsid w:val="00683598"/>
    <w:rsid w:val="00683F12"/>
    <w:rsid w:val="00684135"/>
    <w:rsid w:val="00684330"/>
    <w:rsid w:val="006845CC"/>
    <w:rsid w:val="006847EF"/>
    <w:rsid w:val="00684804"/>
    <w:rsid w:val="00684A65"/>
    <w:rsid w:val="006856F3"/>
    <w:rsid w:val="00685B9B"/>
    <w:rsid w:val="00685E54"/>
    <w:rsid w:val="006863FE"/>
    <w:rsid w:val="006868F8"/>
    <w:rsid w:val="00686930"/>
    <w:rsid w:val="00686AE5"/>
    <w:rsid w:val="00686DD7"/>
    <w:rsid w:val="0068711A"/>
    <w:rsid w:val="00687832"/>
    <w:rsid w:val="00690673"/>
    <w:rsid w:val="006912C0"/>
    <w:rsid w:val="006913E2"/>
    <w:rsid w:val="006919E9"/>
    <w:rsid w:val="00692369"/>
    <w:rsid w:val="006929E9"/>
    <w:rsid w:val="006929F6"/>
    <w:rsid w:val="00692D78"/>
    <w:rsid w:val="00693328"/>
    <w:rsid w:val="006935BC"/>
    <w:rsid w:val="006937CA"/>
    <w:rsid w:val="00693853"/>
    <w:rsid w:val="00693AF5"/>
    <w:rsid w:val="00693CAD"/>
    <w:rsid w:val="00693E08"/>
    <w:rsid w:val="00695215"/>
    <w:rsid w:val="00695615"/>
    <w:rsid w:val="006958AC"/>
    <w:rsid w:val="006960A5"/>
    <w:rsid w:val="00696250"/>
    <w:rsid w:val="00696830"/>
    <w:rsid w:val="0069699D"/>
    <w:rsid w:val="00697050"/>
    <w:rsid w:val="0069713F"/>
    <w:rsid w:val="00697155"/>
    <w:rsid w:val="0069733E"/>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010"/>
    <w:rsid w:val="006A5D68"/>
    <w:rsid w:val="006A6000"/>
    <w:rsid w:val="006A67E5"/>
    <w:rsid w:val="006A69B2"/>
    <w:rsid w:val="006A6C67"/>
    <w:rsid w:val="006A6EB4"/>
    <w:rsid w:val="006A74F6"/>
    <w:rsid w:val="006A758D"/>
    <w:rsid w:val="006A7964"/>
    <w:rsid w:val="006A7B10"/>
    <w:rsid w:val="006B0123"/>
    <w:rsid w:val="006B0F45"/>
    <w:rsid w:val="006B15DB"/>
    <w:rsid w:val="006B168C"/>
    <w:rsid w:val="006B173C"/>
    <w:rsid w:val="006B1E05"/>
    <w:rsid w:val="006B213C"/>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B94"/>
    <w:rsid w:val="006B7039"/>
    <w:rsid w:val="006B7093"/>
    <w:rsid w:val="006B70EA"/>
    <w:rsid w:val="006B7280"/>
    <w:rsid w:val="006B7502"/>
    <w:rsid w:val="006B7518"/>
    <w:rsid w:val="006B782D"/>
    <w:rsid w:val="006B796E"/>
    <w:rsid w:val="006B7DBF"/>
    <w:rsid w:val="006C0CBE"/>
    <w:rsid w:val="006C198A"/>
    <w:rsid w:val="006C1A83"/>
    <w:rsid w:val="006C1E2D"/>
    <w:rsid w:val="006C1F64"/>
    <w:rsid w:val="006C2127"/>
    <w:rsid w:val="006C2C10"/>
    <w:rsid w:val="006C34B4"/>
    <w:rsid w:val="006C3789"/>
    <w:rsid w:val="006C3861"/>
    <w:rsid w:val="006C3AC3"/>
    <w:rsid w:val="006C3B07"/>
    <w:rsid w:val="006C3F12"/>
    <w:rsid w:val="006C422B"/>
    <w:rsid w:val="006C42A5"/>
    <w:rsid w:val="006C454F"/>
    <w:rsid w:val="006C4CB1"/>
    <w:rsid w:val="006C4DB6"/>
    <w:rsid w:val="006C4ED3"/>
    <w:rsid w:val="006C51AD"/>
    <w:rsid w:val="006C52B5"/>
    <w:rsid w:val="006C572D"/>
    <w:rsid w:val="006C5DED"/>
    <w:rsid w:val="006C5E03"/>
    <w:rsid w:val="006C610C"/>
    <w:rsid w:val="006C6D0E"/>
    <w:rsid w:val="006C6FB2"/>
    <w:rsid w:val="006C7AC8"/>
    <w:rsid w:val="006C7F7F"/>
    <w:rsid w:val="006D0682"/>
    <w:rsid w:val="006D0C94"/>
    <w:rsid w:val="006D0D90"/>
    <w:rsid w:val="006D136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6FAF"/>
    <w:rsid w:val="006D74E8"/>
    <w:rsid w:val="006D74F9"/>
    <w:rsid w:val="006E04C3"/>
    <w:rsid w:val="006E051A"/>
    <w:rsid w:val="006E10C0"/>
    <w:rsid w:val="006E11F0"/>
    <w:rsid w:val="006E1517"/>
    <w:rsid w:val="006E159E"/>
    <w:rsid w:val="006E1858"/>
    <w:rsid w:val="006E1AAA"/>
    <w:rsid w:val="006E1E62"/>
    <w:rsid w:val="006E230B"/>
    <w:rsid w:val="006E25D1"/>
    <w:rsid w:val="006E2975"/>
    <w:rsid w:val="006E2A26"/>
    <w:rsid w:val="006E2D27"/>
    <w:rsid w:val="006E2D5E"/>
    <w:rsid w:val="006E3B1C"/>
    <w:rsid w:val="006E3C4A"/>
    <w:rsid w:val="006E3CDB"/>
    <w:rsid w:val="006E3D95"/>
    <w:rsid w:val="006E44BB"/>
    <w:rsid w:val="006E4ADF"/>
    <w:rsid w:val="006E4DA5"/>
    <w:rsid w:val="006E5083"/>
    <w:rsid w:val="006E5403"/>
    <w:rsid w:val="006E59E4"/>
    <w:rsid w:val="006E608E"/>
    <w:rsid w:val="006E63FD"/>
    <w:rsid w:val="006E6451"/>
    <w:rsid w:val="006E702F"/>
    <w:rsid w:val="006E73DB"/>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DE4"/>
    <w:rsid w:val="00701E29"/>
    <w:rsid w:val="007021A2"/>
    <w:rsid w:val="00702423"/>
    <w:rsid w:val="0070258A"/>
    <w:rsid w:val="00702BE4"/>
    <w:rsid w:val="0070387E"/>
    <w:rsid w:val="0070389E"/>
    <w:rsid w:val="007039C3"/>
    <w:rsid w:val="00703D88"/>
    <w:rsid w:val="007048FA"/>
    <w:rsid w:val="0070491F"/>
    <w:rsid w:val="00704AD5"/>
    <w:rsid w:val="00704E32"/>
    <w:rsid w:val="00705D29"/>
    <w:rsid w:val="00706114"/>
    <w:rsid w:val="00706ADE"/>
    <w:rsid w:val="00706D47"/>
    <w:rsid w:val="00706E89"/>
    <w:rsid w:val="007071E1"/>
    <w:rsid w:val="007074FB"/>
    <w:rsid w:val="0070775F"/>
    <w:rsid w:val="00707A8A"/>
    <w:rsid w:val="00707C5C"/>
    <w:rsid w:val="00707E62"/>
    <w:rsid w:val="00710E12"/>
    <w:rsid w:val="00710ECE"/>
    <w:rsid w:val="007111DB"/>
    <w:rsid w:val="00711308"/>
    <w:rsid w:val="00711E80"/>
    <w:rsid w:val="00712376"/>
    <w:rsid w:val="0071301F"/>
    <w:rsid w:val="007134CF"/>
    <w:rsid w:val="00713548"/>
    <w:rsid w:val="00713783"/>
    <w:rsid w:val="0071395D"/>
    <w:rsid w:val="00714621"/>
    <w:rsid w:val="00714647"/>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B33"/>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0E"/>
    <w:rsid w:val="00751CEF"/>
    <w:rsid w:val="00751D3B"/>
    <w:rsid w:val="00751F1A"/>
    <w:rsid w:val="00752144"/>
    <w:rsid w:val="00752708"/>
    <w:rsid w:val="00752732"/>
    <w:rsid w:val="00752B88"/>
    <w:rsid w:val="00752D1D"/>
    <w:rsid w:val="007532C6"/>
    <w:rsid w:val="00753403"/>
    <w:rsid w:val="00753754"/>
    <w:rsid w:val="00753823"/>
    <w:rsid w:val="0075390E"/>
    <w:rsid w:val="00753B83"/>
    <w:rsid w:val="007540C5"/>
    <w:rsid w:val="00754798"/>
    <w:rsid w:val="00754825"/>
    <w:rsid w:val="00754D2D"/>
    <w:rsid w:val="0075541B"/>
    <w:rsid w:val="007556EB"/>
    <w:rsid w:val="00755F71"/>
    <w:rsid w:val="00756109"/>
    <w:rsid w:val="00756395"/>
    <w:rsid w:val="00756532"/>
    <w:rsid w:val="007571C0"/>
    <w:rsid w:val="00757659"/>
    <w:rsid w:val="007603ED"/>
    <w:rsid w:val="00760766"/>
    <w:rsid w:val="007608BE"/>
    <w:rsid w:val="00760F9C"/>
    <w:rsid w:val="007616EE"/>
    <w:rsid w:val="00761AB8"/>
    <w:rsid w:val="00761AD2"/>
    <w:rsid w:val="00761B5B"/>
    <w:rsid w:val="00761B7F"/>
    <w:rsid w:val="00761BCF"/>
    <w:rsid w:val="00761C7A"/>
    <w:rsid w:val="00761D2A"/>
    <w:rsid w:val="00762170"/>
    <w:rsid w:val="00762538"/>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31"/>
    <w:rsid w:val="007779A0"/>
    <w:rsid w:val="00777A9F"/>
    <w:rsid w:val="00780176"/>
    <w:rsid w:val="00780217"/>
    <w:rsid w:val="0078025B"/>
    <w:rsid w:val="00780962"/>
    <w:rsid w:val="00780997"/>
    <w:rsid w:val="0078160D"/>
    <w:rsid w:val="00781679"/>
    <w:rsid w:val="00781B3F"/>
    <w:rsid w:val="0078225E"/>
    <w:rsid w:val="007822F5"/>
    <w:rsid w:val="00782670"/>
    <w:rsid w:val="007827E3"/>
    <w:rsid w:val="00782E5C"/>
    <w:rsid w:val="00782EA2"/>
    <w:rsid w:val="007830F4"/>
    <w:rsid w:val="0078386A"/>
    <w:rsid w:val="00783872"/>
    <w:rsid w:val="00783973"/>
    <w:rsid w:val="00783A73"/>
    <w:rsid w:val="00783B6C"/>
    <w:rsid w:val="00783D39"/>
    <w:rsid w:val="00783DED"/>
    <w:rsid w:val="00783F4B"/>
    <w:rsid w:val="00784122"/>
    <w:rsid w:val="0078480B"/>
    <w:rsid w:val="007849E2"/>
    <w:rsid w:val="00784F92"/>
    <w:rsid w:val="00785378"/>
    <w:rsid w:val="00785B96"/>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069"/>
    <w:rsid w:val="0079239F"/>
    <w:rsid w:val="007928D2"/>
    <w:rsid w:val="00792B64"/>
    <w:rsid w:val="00792C34"/>
    <w:rsid w:val="00792EE9"/>
    <w:rsid w:val="00793A8C"/>
    <w:rsid w:val="00793EAF"/>
    <w:rsid w:val="00794B2C"/>
    <w:rsid w:val="00794E88"/>
    <w:rsid w:val="00794F70"/>
    <w:rsid w:val="00795686"/>
    <w:rsid w:val="0079579C"/>
    <w:rsid w:val="007959C4"/>
    <w:rsid w:val="0079630B"/>
    <w:rsid w:val="007964A4"/>
    <w:rsid w:val="0079655D"/>
    <w:rsid w:val="00796945"/>
    <w:rsid w:val="00796B0E"/>
    <w:rsid w:val="00796E63"/>
    <w:rsid w:val="007971BA"/>
    <w:rsid w:val="0079763A"/>
    <w:rsid w:val="00797B33"/>
    <w:rsid w:val="00797B3A"/>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50B"/>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6350"/>
    <w:rsid w:val="007C67D4"/>
    <w:rsid w:val="007C6B85"/>
    <w:rsid w:val="007C6D7E"/>
    <w:rsid w:val="007C6DB4"/>
    <w:rsid w:val="007C77FD"/>
    <w:rsid w:val="007C7BF2"/>
    <w:rsid w:val="007D0548"/>
    <w:rsid w:val="007D0DA2"/>
    <w:rsid w:val="007D0E4F"/>
    <w:rsid w:val="007D1156"/>
    <w:rsid w:val="007D12A0"/>
    <w:rsid w:val="007D13ED"/>
    <w:rsid w:val="007D16D2"/>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645"/>
    <w:rsid w:val="007D774D"/>
    <w:rsid w:val="007D7B88"/>
    <w:rsid w:val="007D7C05"/>
    <w:rsid w:val="007E0255"/>
    <w:rsid w:val="007E0D9C"/>
    <w:rsid w:val="007E130B"/>
    <w:rsid w:val="007E1454"/>
    <w:rsid w:val="007E17C6"/>
    <w:rsid w:val="007E20CE"/>
    <w:rsid w:val="007E25B6"/>
    <w:rsid w:val="007E27EA"/>
    <w:rsid w:val="007E2900"/>
    <w:rsid w:val="007E3057"/>
    <w:rsid w:val="007E3156"/>
    <w:rsid w:val="007E3FDF"/>
    <w:rsid w:val="007E4084"/>
    <w:rsid w:val="007E4DBE"/>
    <w:rsid w:val="007E5319"/>
    <w:rsid w:val="007E5489"/>
    <w:rsid w:val="007E5A10"/>
    <w:rsid w:val="007E5AB0"/>
    <w:rsid w:val="007E5B4A"/>
    <w:rsid w:val="007E5BE6"/>
    <w:rsid w:val="007E5D56"/>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7A3"/>
    <w:rsid w:val="008038B8"/>
    <w:rsid w:val="00804248"/>
    <w:rsid w:val="00804770"/>
    <w:rsid w:val="00804D67"/>
    <w:rsid w:val="00805246"/>
    <w:rsid w:val="0080587A"/>
    <w:rsid w:val="00805C97"/>
    <w:rsid w:val="00805E36"/>
    <w:rsid w:val="00805EAD"/>
    <w:rsid w:val="00805F93"/>
    <w:rsid w:val="008064F9"/>
    <w:rsid w:val="00806609"/>
    <w:rsid w:val="00806E83"/>
    <w:rsid w:val="00807210"/>
    <w:rsid w:val="0080722C"/>
    <w:rsid w:val="00807369"/>
    <w:rsid w:val="00807643"/>
    <w:rsid w:val="0081043C"/>
    <w:rsid w:val="008107CB"/>
    <w:rsid w:val="00810BFB"/>
    <w:rsid w:val="00810D24"/>
    <w:rsid w:val="00810F56"/>
    <w:rsid w:val="00811215"/>
    <w:rsid w:val="0081122A"/>
    <w:rsid w:val="00811300"/>
    <w:rsid w:val="00811934"/>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38D"/>
    <w:rsid w:val="008244B9"/>
    <w:rsid w:val="008247B0"/>
    <w:rsid w:val="00824AB8"/>
    <w:rsid w:val="00824BB5"/>
    <w:rsid w:val="00825070"/>
    <w:rsid w:val="008250A1"/>
    <w:rsid w:val="008251F7"/>
    <w:rsid w:val="0082542E"/>
    <w:rsid w:val="008258C9"/>
    <w:rsid w:val="00826479"/>
    <w:rsid w:val="008264B4"/>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2F6"/>
    <w:rsid w:val="00853860"/>
    <w:rsid w:val="008538BB"/>
    <w:rsid w:val="0085482D"/>
    <w:rsid w:val="00854863"/>
    <w:rsid w:val="00855108"/>
    <w:rsid w:val="0085520B"/>
    <w:rsid w:val="008556D4"/>
    <w:rsid w:val="008559E0"/>
    <w:rsid w:val="00855FC8"/>
    <w:rsid w:val="008560CB"/>
    <w:rsid w:val="00856C4E"/>
    <w:rsid w:val="00857477"/>
    <w:rsid w:val="0085785D"/>
    <w:rsid w:val="008579AA"/>
    <w:rsid w:val="0086021C"/>
    <w:rsid w:val="008602C8"/>
    <w:rsid w:val="008603B3"/>
    <w:rsid w:val="00860642"/>
    <w:rsid w:val="00860F99"/>
    <w:rsid w:val="00861524"/>
    <w:rsid w:val="0086162D"/>
    <w:rsid w:val="00861810"/>
    <w:rsid w:val="008618D7"/>
    <w:rsid w:val="00861EE1"/>
    <w:rsid w:val="0086231E"/>
    <w:rsid w:val="00862F40"/>
    <w:rsid w:val="00863334"/>
    <w:rsid w:val="0086334C"/>
    <w:rsid w:val="00863792"/>
    <w:rsid w:val="0086395B"/>
    <w:rsid w:val="00863A3C"/>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67BE0"/>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2A7"/>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5D61"/>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15C"/>
    <w:rsid w:val="0089358E"/>
    <w:rsid w:val="00893634"/>
    <w:rsid w:val="00893908"/>
    <w:rsid w:val="0089473E"/>
    <w:rsid w:val="0089497C"/>
    <w:rsid w:val="00894BA0"/>
    <w:rsid w:val="00894BDB"/>
    <w:rsid w:val="00894D30"/>
    <w:rsid w:val="00895094"/>
    <w:rsid w:val="0089546E"/>
    <w:rsid w:val="0089553D"/>
    <w:rsid w:val="00897160"/>
    <w:rsid w:val="00897986"/>
    <w:rsid w:val="008A00F1"/>
    <w:rsid w:val="008A0263"/>
    <w:rsid w:val="008A0AC1"/>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56B"/>
    <w:rsid w:val="008B0712"/>
    <w:rsid w:val="008B0775"/>
    <w:rsid w:val="008B15A6"/>
    <w:rsid w:val="008B1A56"/>
    <w:rsid w:val="008B2168"/>
    <w:rsid w:val="008B2647"/>
    <w:rsid w:val="008B283E"/>
    <w:rsid w:val="008B292C"/>
    <w:rsid w:val="008B2B28"/>
    <w:rsid w:val="008B2C16"/>
    <w:rsid w:val="008B399C"/>
    <w:rsid w:val="008B3B76"/>
    <w:rsid w:val="008B3C2D"/>
    <w:rsid w:val="008B3CC7"/>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5FEE"/>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D47"/>
    <w:rsid w:val="008D4EBA"/>
    <w:rsid w:val="008D597B"/>
    <w:rsid w:val="008D5AEB"/>
    <w:rsid w:val="008D67BF"/>
    <w:rsid w:val="008D685C"/>
    <w:rsid w:val="008D72BE"/>
    <w:rsid w:val="008D7630"/>
    <w:rsid w:val="008D7CA7"/>
    <w:rsid w:val="008D7ED0"/>
    <w:rsid w:val="008E0455"/>
    <w:rsid w:val="008E075C"/>
    <w:rsid w:val="008E07AC"/>
    <w:rsid w:val="008E0D06"/>
    <w:rsid w:val="008E0D39"/>
    <w:rsid w:val="008E1296"/>
    <w:rsid w:val="008E12C1"/>
    <w:rsid w:val="008E1379"/>
    <w:rsid w:val="008E1890"/>
    <w:rsid w:val="008E1BC2"/>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1B0"/>
    <w:rsid w:val="008E4277"/>
    <w:rsid w:val="008E4587"/>
    <w:rsid w:val="008E4892"/>
    <w:rsid w:val="008E51EF"/>
    <w:rsid w:val="008E523E"/>
    <w:rsid w:val="008E52C9"/>
    <w:rsid w:val="008E52F3"/>
    <w:rsid w:val="008E540A"/>
    <w:rsid w:val="008E5454"/>
    <w:rsid w:val="008E5D5F"/>
    <w:rsid w:val="008E6258"/>
    <w:rsid w:val="008E63C2"/>
    <w:rsid w:val="008E6EBA"/>
    <w:rsid w:val="008E70FF"/>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187"/>
    <w:rsid w:val="008F3EBB"/>
    <w:rsid w:val="008F4A8A"/>
    <w:rsid w:val="008F5BAA"/>
    <w:rsid w:val="008F5E1B"/>
    <w:rsid w:val="008F6739"/>
    <w:rsid w:val="008F6B49"/>
    <w:rsid w:val="008F6B92"/>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5CC"/>
    <w:rsid w:val="009027F1"/>
    <w:rsid w:val="00902810"/>
    <w:rsid w:val="0090284D"/>
    <w:rsid w:val="009030E1"/>
    <w:rsid w:val="00903388"/>
    <w:rsid w:val="0090364D"/>
    <w:rsid w:val="009038B3"/>
    <w:rsid w:val="00904612"/>
    <w:rsid w:val="00904AF2"/>
    <w:rsid w:val="00904B74"/>
    <w:rsid w:val="00904C4F"/>
    <w:rsid w:val="00904D4D"/>
    <w:rsid w:val="0090501C"/>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705"/>
    <w:rsid w:val="0091189D"/>
    <w:rsid w:val="00911A40"/>
    <w:rsid w:val="00911F28"/>
    <w:rsid w:val="00911F5C"/>
    <w:rsid w:val="0091264F"/>
    <w:rsid w:val="009129EA"/>
    <w:rsid w:val="0091335C"/>
    <w:rsid w:val="00913638"/>
    <w:rsid w:val="0091368A"/>
    <w:rsid w:val="00913FF9"/>
    <w:rsid w:val="00914396"/>
    <w:rsid w:val="00914BBB"/>
    <w:rsid w:val="00914CB1"/>
    <w:rsid w:val="00914FFF"/>
    <w:rsid w:val="009151C8"/>
    <w:rsid w:val="009154E6"/>
    <w:rsid w:val="00915C2F"/>
    <w:rsid w:val="00915CBB"/>
    <w:rsid w:val="0091629A"/>
    <w:rsid w:val="00916770"/>
    <w:rsid w:val="0091685B"/>
    <w:rsid w:val="00916A9D"/>
    <w:rsid w:val="00916C1C"/>
    <w:rsid w:val="00916F12"/>
    <w:rsid w:val="009171CF"/>
    <w:rsid w:val="009172CE"/>
    <w:rsid w:val="009173DE"/>
    <w:rsid w:val="009201C5"/>
    <w:rsid w:val="009203C5"/>
    <w:rsid w:val="00920557"/>
    <w:rsid w:val="00920775"/>
    <w:rsid w:val="00920897"/>
    <w:rsid w:val="00920E37"/>
    <w:rsid w:val="00921A1B"/>
    <w:rsid w:val="00921D59"/>
    <w:rsid w:val="0092273B"/>
    <w:rsid w:val="009227C9"/>
    <w:rsid w:val="00922A12"/>
    <w:rsid w:val="009230DE"/>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A5"/>
    <w:rsid w:val="00932EFF"/>
    <w:rsid w:val="009335FA"/>
    <w:rsid w:val="00933613"/>
    <w:rsid w:val="0093393B"/>
    <w:rsid w:val="00934094"/>
    <w:rsid w:val="00934429"/>
    <w:rsid w:val="0093531E"/>
    <w:rsid w:val="009353F6"/>
    <w:rsid w:val="009357F5"/>
    <w:rsid w:val="00935C1C"/>
    <w:rsid w:val="00935C28"/>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C24"/>
    <w:rsid w:val="00946D8C"/>
    <w:rsid w:val="009478FF"/>
    <w:rsid w:val="00947C07"/>
    <w:rsid w:val="00947E38"/>
    <w:rsid w:val="00947F00"/>
    <w:rsid w:val="0095007B"/>
    <w:rsid w:val="00950B87"/>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6A1"/>
    <w:rsid w:val="009559CB"/>
    <w:rsid w:val="009559D1"/>
    <w:rsid w:val="0095640E"/>
    <w:rsid w:val="0095656B"/>
    <w:rsid w:val="00957049"/>
    <w:rsid w:val="009572E9"/>
    <w:rsid w:val="00957AB4"/>
    <w:rsid w:val="00957B1A"/>
    <w:rsid w:val="00957E6A"/>
    <w:rsid w:val="00960198"/>
    <w:rsid w:val="0096094C"/>
    <w:rsid w:val="00960C87"/>
    <w:rsid w:val="00961325"/>
    <w:rsid w:val="00961F87"/>
    <w:rsid w:val="009621CA"/>
    <w:rsid w:val="0096277A"/>
    <w:rsid w:val="00962C19"/>
    <w:rsid w:val="00962F27"/>
    <w:rsid w:val="00963165"/>
    <w:rsid w:val="0096344F"/>
    <w:rsid w:val="00963632"/>
    <w:rsid w:val="009636BF"/>
    <w:rsid w:val="0096385D"/>
    <w:rsid w:val="00963B67"/>
    <w:rsid w:val="00963B7E"/>
    <w:rsid w:val="00963F11"/>
    <w:rsid w:val="00964284"/>
    <w:rsid w:val="0096499E"/>
    <w:rsid w:val="009650F2"/>
    <w:rsid w:val="00965162"/>
    <w:rsid w:val="009653CA"/>
    <w:rsid w:val="00965F95"/>
    <w:rsid w:val="0096607B"/>
    <w:rsid w:val="00966276"/>
    <w:rsid w:val="00966BC1"/>
    <w:rsid w:val="0096720D"/>
    <w:rsid w:val="009679B1"/>
    <w:rsid w:val="00967BB0"/>
    <w:rsid w:val="00967C1B"/>
    <w:rsid w:val="00967E77"/>
    <w:rsid w:val="00967FD6"/>
    <w:rsid w:val="00970550"/>
    <w:rsid w:val="00970834"/>
    <w:rsid w:val="009708B8"/>
    <w:rsid w:val="00970954"/>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9C3"/>
    <w:rsid w:val="0099301F"/>
    <w:rsid w:val="0099316B"/>
    <w:rsid w:val="009949A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109E"/>
    <w:rsid w:val="009A144B"/>
    <w:rsid w:val="009A250D"/>
    <w:rsid w:val="009A2A25"/>
    <w:rsid w:val="009A2D34"/>
    <w:rsid w:val="009A2DC8"/>
    <w:rsid w:val="009A30A4"/>
    <w:rsid w:val="009A3253"/>
    <w:rsid w:val="009A38E7"/>
    <w:rsid w:val="009A39EE"/>
    <w:rsid w:val="009A3F87"/>
    <w:rsid w:val="009A4474"/>
    <w:rsid w:val="009A4AD3"/>
    <w:rsid w:val="009A503C"/>
    <w:rsid w:val="009A503D"/>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5E4D"/>
    <w:rsid w:val="009B69C0"/>
    <w:rsid w:val="009B6D2B"/>
    <w:rsid w:val="009B7D02"/>
    <w:rsid w:val="009B7DB1"/>
    <w:rsid w:val="009B7FA3"/>
    <w:rsid w:val="009C00E4"/>
    <w:rsid w:val="009C0338"/>
    <w:rsid w:val="009C07B0"/>
    <w:rsid w:val="009C0B0E"/>
    <w:rsid w:val="009C0D43"/>
    <w:rsid w:val="009C106F"/>
    <w:rsid w:val="009C109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905"/>
    <w:rsid w:val="009D3CA8"/>
    <w:rsid w:val="009D3CDD"/>
    <w:rsid w:val="009D453A"/>
    <w:rsid w:val="009D49FD"/>
    <w:rsid w:val="009D4F2C"/>
    <w:rsid w:val="009D4F4B"/>
    <w:rsid w:val="009D5389"/>
    <w:rsid w:val="009D56FD"/>
    <w:rsid w:val="009D6282"/>
    <w:rsid w:val="009D6A43"/>
    <w:rsid w:val="009D7421"/>
    <w:rsid w:val="009D7832"/>
    <w:rsid w:val="009D7D1B"/>
    <w:rsid w:val="009D7F29"/>
    <w:rsid w:val="009E02E8"/>
    <w:rsid w:val="009E06E0"/>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932"/>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3A"/>
    <w:rsid w:val="009F3EDB"/>
    <w:rsid w:val="009F4323"/>
    <w:rsid w:val="009F44D7"/>
    <w:rsid w:val="009F462C"/>
    <w:rsid w:val="009F4711"/>
    <w:rsid w:val="009F4A88"/>
    <w:rsid w:val="009F4D7F"/>
    <w:rsid w:val="009F50B9"/>
    <w:rsid w:val="009F5988"/>
    <w:rsid w:val="009F599D"/>
    <w:rsid w:val="009F60C1"/>
    <w:rsid w:val="009F6116"/>
    <w:rsid w:val="009F6182"/>
    <w:rsid w:val="009F6609"/>
    <w:rsid w:val="009F670E"/>
    <w:rsid w:val="009F68AF"/>
    <w:rsid w:val="009F6CE1"/>
    <w:rsid w:val="009F6E8A"/>
    <w:rsid w:val="009F749C"/>
    <w:rsid w:val="009F7827"/>
    <w:rsid w:val="009F7909"/>
    <w:rsid w:val="00A00611"/>
    <w:rsid w:val="00A010D2"/>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784"/>
    <w:rsid w:val="00A15B65"/>
    <w:rsid w:val="00A15E3C"/>
    <w:rsid w:val="00A16997"/>
    <w:rsid w:val="00A16FE3"/>
    <w:rsid w:val="00A177E9"/>
    <w:rsid w:val="00A17BA8"/>
    <w:rsid w:val="00A17C00"/>
    <w:rsid w:val="00A17ED2"/>
    <w:rsid w:val="00A201E6"/>
    <w:rsid w:val="00A202F9"/>
    <w:rsid w:val="00A20380"/>
    <w:rsid w:val="00A20429"/>
    <w:rsid w:val="00A20646"/>
    <w:rsid w:val="00A20C65"/>
    <w:rsid w:val="00A20D3D"/>
    <w:rsid w:val="00A20E1B"/>
    <w:rsid w:val="00A211CE"/>
    <w:rsid w:val="00A21620"/>
    <w:rsid w:val="00A21C72"/>
    <w:rsid w:val="00A21D36"/>
    <w:rsid w:val="00A22EF3"/>
    <w:rsid w:val="00A237F2"/>
    <w:rsid w:val="00A2437D"/>
    <w:rsid w:val="00A24CAD"/>
    <w:rsid w:val="00A24E09"/>
    <w:rsid w:val="00A2540A"/>
    <w:rsid w:val="00A2571F"/>
    <w:rsid w:val="00A25927"/>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26CF"/>
    <w:rsid w:val="00A331B2"/>
    <w:rsid w:val="00A33341"/>
    <w:rsid w:val="00A335BF"/>
    <w:rsid w:val="00A337AB"/>
    <w:rsid w:val="00A339E7"/>
    <w:rsid w:val="00A33CC3"/>
    <w:rsid w:val="00A34176"/>
    <w:rsid w:val="00A344BA"/>
    <w:rsid w:val="00A34621"/>
    <w:rsid w:val="00A34C48"/>
    <w:rsid w:val="00A35284"/>
    <w:rsid w:val="00A3539D"/>
    <w:rsid w:val="00A358B8"/>
    <w:rsid w:val="00A362AD"/>
    <w:rsid w:val="00A36CBF"/>
    <w:rsid w:val="00A37471"/>
    <w:rsid w:val="00A408EF"/>
    <w:rsid w:val="00A4104D"/>
    <w:rsid w:val="00A41462"/>
    <w:rsid w:val="00A41A91"/>
    <w:rsid w:val="00A41B86"/>
    <w:rsid w:val="00A42225"/>
    <w:rsid w:val="00A422AE"/>
    <w:rsid w:val="00A422D6"/>
    <w:rsid w:val="00A425FC"/>
    <w:rsid w:val="00A42D59"/>
    <w:rsid w:val="00A4335F"/>
    <w:rsid w:val="00A43B12"/>
    <w:rsid w:val="00A43DB5"/>
    <w:rsid w:val="00A43E42"/>
    <w:rsid w:val="00A43F8F"/>
    <w:rsid w:val="00A4459E"/>
    <w:rsid w:val="00A44C6D"/>
    <w:rsid w:val="00A45416"/>
    <w:rsid w:val="00A459BB"/>
    <w:rsid w:val="00A45A56"/>
    <w:rsid w:val="00A46627"/>
    <w:rsid w:val="00A46CBC"/>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2C3"/>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E17"/>
    <w:rsid w:val="00A656D1"/>
    <w:rsid w:val="00A65AF5"/>
    <w:rsid w:val="00A665AF"/>
    <w:rsid w:val="00A6664E"/>
    <w:rsid w:val="00A66AAF"/>
    <w:rsid w:val="00A66F8E"/>
    <w:rsid w:val="00A671B5"/>
    <w:rsid w:val="00A679B9"/>
    <w:rsid w:val="00A67C1F"/>
    <w:rsid w:val="00A706F9"/>
    <w:rsid w:val="00A709FF"/>
    <w:rsid w:val="00A70BF9"/>
    <w:rsid w:val="00A710B0"/>
    <w:rsid w:val="00A71277"/>
    <w:rsid w:val="00A716BD"/>
    <w:rsid w:val="00A71AD9"/>
    <w:rsid w:val="00A71F63"/>
    <w:rsid w:val="00A7249B"/>
    <w:rsid w:val="00A72C11"/>
    <w:rsid w:val="00A72E53"/>
    <w:rsid w:val="00A73203"/>
    <w:rsid w:val="00A73BC6"/>
    <w:rsid w:val="00A7435C"/>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1EF3"/>
    <w:rsid w:val="00A82040"/>
    <w:rsid w:val="00A8221C"/>
    <w:rsid w:val="00A8225F"/>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0C1"/>
    <w:rsid w:val="00A867A9"/>
    <w:rsid w:val="00A86BEF"/>
    <w:rsid w:val="00A86C8D"/>
    <w:rsid w:val="00A86D1F"/>
    <w:rsid w:val="00A86D2B"/>
    <w:rsid w:val="00A8712E"/>
    <w:rsid w:val="00A87198"/>
    <w:rsid w:val="00A8755F"/>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9EF"/>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2C"/>
    <w:rsid w:val="00AA2840"/>
    <w:rsid w:val="00AA28D0"/>
    <w:rsid w:val="00AA3436"/>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8DD"/>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4EC2"/>
    <w:rsid w:val="00AB5148"/>
    <w:rsid w:val="00AB51DC"/>
    <w:rsid w:val="00AB5431"/>
    <w:rsid w:val="00AB5AFD"/>
    <w:rsid w:val="00AB5DB8"/>
    <w:rsid w:val="00AB5EC6"/>
    <w:rsid w:val="00AB62BA"/>
    <w:rsid w:val="00AB6C04"/>
    <w:rsid w:val="00AB6E66"/>
    <w:rsid w:val="00AB7120"/>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71C"/>
    <w:rsid w:val="00AC38B0"/>
    <w:rsid w:val="00AC3B20"/>
    <w:rsid w:val="00AC4070"/>
    <w:rsid w:val="00AC44F5"/>
    <w:rsid w:val="00AC4592"/>
    <w:rsid w:val="00AC5039"/>
    <w:rsid w:val="00AC54DD"/>
    <w:rsid w:val="00AC5861"/>
    <w:rsid w:val="00AC5E65"/>
    <w:rsid w:val="00AC61CA"/>
    <w:rsid w:val="00AC621F"/>
    <w:rsid w:val="00AC666B"/>
    <w:rsid w:val="00AC68AA"/>
    <w:rsid w:val="00AC68ED"/>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510"/>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274"/>
    <w:rsid w:val="00AF2429"/>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167"/>
    <w:rsid w:val="00B05A36"/>
    <w:rsid w:val="00B05F48"/>
    <w:rsid w:val="00B06279"/>
    <w:rsid w:val="00B066FF"/>
    <w:rsid w:val="00B06796"/>
    <w:rsid w:val="00B0701F"/>
    <w:rsid w:val="00B07157"/>
    <w:rsid w:val="00B07593"/>
    <w:rsid w:val="00B10780"/>
    <w:rsid w:val="00B10CB1"/>
    <w:rsid w:val="00B114D5"/>
    <w:rsid w:val="00B1183D"/>
    <w:rsid w:val="00B11ED6"/>
    <w:rsid w:val="00B126D7"/>
    <w:rsid w:val="00B127F9"/>
    <w:rsid w:val="00B12FF6"/>
    <w:rsid w:val="00B131EA"/>
    <w:rsid w:val="00B13ADC"/>
    <w:rsid w:val="00B13D0E"/>
    <w:rsid w:val="00B13EA8"/>
    <w:rsid w:val="00B1424E"/>
    <w:rsid w:val="00B14421"/>
    <w:rsid w:val="00B14682"/>
    <w:rsid w:val="00B14689"/>
    <w:rsid w:val="00B1474A"/>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4BDE"/>
    <w:rsid w:val="00B355C7"/>
    <w:rsid w:val="00B3570E"/>
    <w:rsid w:val="00B3572C"/>
    <w:rsid w:val="00B357B5"/>
    <w:rsid w:val="00B359D7"/>
    <w:rsid w:val="00B35F0B"/>
    <w:rsid w:val="00B363C3"/>
    <w:rsid w:val="00B36479"/>
    <w:rsid w:val="00B3741E"/>
    <w:rsid w:val="00B37426"/>
    <w:rsid w:val="00B37DF3"/>
    <w:rsid w:val="00B37EAB"/>
    <w:rsid w:val="00B402CC"/>
    <w:rsid w:val="00B40358"/>
    <w:rsid w:val="00B40529"/>
    <w:rsid w:val="00B40925"/>
    <w:rsid w:val="00B40AE7"/>
    <w:rsid w:val="00B40E67"/>
    <w:rsid w:val="00B41176"/>
    <w:rsid w:val="00B41748"/>
    <w:rsid w:val="00B4201C"/>
    <w:rsid w:val="00B42035"/>
    <w:rsid w:val="00B42821"/>
    <w:rsid w:val="00B42E49"/>
    <w:rsid w:val="00B4305C"/>
    <w:rsid w:val="00B4324B"/>
    <w:rsid w:val="00B43457"/>
    <w:rsid w:val="00B435A0"/>
    <w:rsid w:val="00B4391D"/>
    <w:rsid w:val="00B4398D"/>
    <w:rsid w:val="00B43C88"/>
    <w:rsid w:val="00B43F05"/>
    <w:rsid w:val="00B442DF"/>
    <w:rsid w:val="00B44BB4"/>
    <w:rsid w:val="00B44F45"/>
    <w:rsid w:val="00B451E0"/>
    <w:rsid w:val="00B460CB"/>
    <w:rsid w:val="00B4656E"/>
    <w:rsid w:val="00B46E37"/>
    <w:rsid w:val="00B46E91"/>
    <w:rsid w:val="00B47270"/>
    <w:rsid w:val="00B477F1"/>
    <w:rsid w:val="00B47DDE"/>
    <w:rsid w:val="00B47E32"/>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75A0"/>
    <w:rsid w:val="00B575FD"/>
    <w:rsid w:val="00B57715"/>
    <w:rsid w:val="00B5775F"/>
    <w:rsid w:val="00B57AC3"/>
    <w:rsid w:val="00B57FD4"/>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32D"/>
    <w:rsid w:val="00B644A6"/>
    <w:rsid w:val="00B64AFE"/>
    <w:rsid w:val="00B651BD"/>
    <w:rsid w:val="00B65514"/>
    <w:rsid w:val="00B65559"/>
    <w:rsid w:val="00B65564"/>
    <w:rsid w:val="00B65667"/>
    <w:rsid w:val="00B65C85"/>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FBC"/>
    <w:rsid w:val="00B7458B"/>
    <w:rsid w:val="00B749C4"/>
    <w:rsid w:val="00B75347"/>
    <w:rsid w:val="00B75399"/>
    <w:rsid w:val="00B755DE"/>
    <w:rsid w:val="00B76197"/>
    <w:rsid w:val="00B761E3"/>
    <w:rsid w:val="00B761FF"/>
    <w:rsid w:val="00B76A55"/>
    <w:rsid w:val="00B7713D"/>
    <w:rsid w:val="00B77543"/>
    <w:rsid w:val="00B77918"/>
    <w:rsid w:val="00B77D73"/>
    <w:rsid w:val="00B77F20"/>
    <w:rsid w:val="00B77FFB"/>
    <w:rsid w:val="00B80C40"/>
    <w:rsid w:val="00B81669"/>
    <w:rsid w:val="00B81725"/>
    <w:rsid w:val="00B81A0E"/>
    <w:rsid w:val="00B81C24"/>
    <w:rsid w:val="00B8214E"/>
    <w:rsid w:val="00B824C9"/>
    <w:rsid w:val="00B82871"/>
    <w:rsid w:val="00B832F7"/>
    <w:rsid w:val="00B8366A"/>
    <w:rsid w:val="00B837A5"/>
    <w:rsid w:val="00B83E26"/>
    <w:rsid w:val="00B83FFA"/>
    <w:rsid w:val="00B8459D"/>
    <w:rsid w:val="00B845BA"/>
    <w:rsid w:val="00B847CF"/>
    <w:rsid w:val="00B848E8"/>
    <w:rsid w:val="00B84B75"/>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B68"/>
    <w:rsid w:val="00B97F7F"/>
    <w:rsid w:val="00BA0181"/>
    <w:rsid w:val="00BA038B"/>
    <w:rsid w:val="00BA0417"/>
    <w:rsid w:val="00BA16A4"/>
    <w:rsid w:val="00BA18BD"/>
    <w:rsid w:val="00BA2173"/>
    <w:rsid w:val="00BA2787"/>
    <w:rsid w:val="00BA3567"/>
    <w:rsid w:val="00BA3820"/>
    <w:rsid w:val="00BA4093"/>
    <w:rsid w:val="00BA5184"/>
    <w:rsid w:val="00BA5564"/>
    <w:rsid w:val="00BA608D"/>
    <w:rsid w:val="00BA61D5"/>
    <w:rsid w:val="00BA63E0"/>
    <w:rsid w:val="00BA64D2"/>
    <w:rsid w:val="00BA6804"/>
    <w:rsid w:val="00BA6CE2"/>
    <w:rsid w:val="00BA73C6"/>
    <w:rsid w:val="00BA74CC"/>
    <w:rsid w:val="00BA776D"/>
    <w:rsid w:val="00BA7952"/>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E0A"/>
    <w:rsid w:val="00BC11A6"/>
    <w:rsid w:val="00BC18D8"/>
    <w:rsid w:val="00BC2696"/>
    <w:rsid w:val="00BC2787"/>
    <w:rsid w:val="00BC2C99"/>
    <w:rsid w:val="00BC3349"/>
    <w:rsid w:val="00BC33E2"/>
    <w:rsid w:val="00BC37A1"/>
    <w:rsid w:val="00BC3895"/>
    <w:rsid w:val="00BC3A4F"/>
    <w:rsid w:val="00BC3CE1"/>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6348"/>
    <w:rsid w:val="00BD6F54"/>
    <w:rsid w:val="00BD745D"/>
    <w:rsid w:val="00BD78A2"/>
    <w:rsid w:val="00BD7A0E"/>
    <w:rsid w:val="00BD7B27"/>
    <w:rsid w:val="00BD7BBD"/>
    <w:rsid w:val="00BD7F45"/>
    <w:rsid w:val="00BE04AF"/>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E7FD0"/>
    <w:rsid w:val="00BF000E"/>
    <w:rsid w:val="00BF0540"/>
    <w:rsid w:val="00BF0ED9"/>
    <w:rsid w:val="00BF12B8"/>
    <w:rsid w:val="00BF1563"/>
    <w:rsid w:val="00BF1703"/>
    <w:rsid w:val="00BF1A86"/>
    <w:rsid w:val="00BF1BFB"/>
    <w:rsid w:val="00BF214F"/>
    <w:rsid w:val="00BF22B3"/>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EEA"/>
    <w:rsid w:val="00BF79F7"/>
    <w:rsid w:val="00BF7DCF"/>
    <w:rsid w:val="00C000DD"/>
    <w:rsid w:val="00C01091"/>
    <w:rsid w:val="00C0109F"/>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B68"/>
    <w:rsid w:val="00C05E84"/>
    <w:rsid w:val="00C06232"/>
    <w:rsid w:val="00C063A3"/>
    <w:rsid w:val="00C0664F"/>
    <w:rsid w:val="00C06B75"/>
    <w:rsid w:val="00C06BA8"/>
    <w:rsid w:val="00C06F69"/>
    <w:rsid w:val="00C06FAC"/>
    <w:rsid w:val="00C07752"/>
    <w:rsid w:val="00C10770"/>
    <w:rsid w:val="00C10C89"/>
    <w:rsid w:val="00C110A2"/>
    <w:rsid w:val="00C11814"/>
    <w:rsid w:val="00C11F95"/>
    <w:rsid w:val="00C12176"/>
    <w:rsid w:val="00C122B1"/>
    <w:rsid w:val="00C126E5"/>
    <w:rsid w:val="00C12BC0"/>
    <w:rsid w:val="00C12D6E"/>
    <w:rsid w:val="00C12F90"/>
    <w:rsid w:val="00C13101"/>
    <w:rsid w:val="00C1351C"/>
    <w:rsid w:val="00C13640"/>
    <w:rsid w:val="00C13A47"/>
    <w:rsid w:val="00C140FB"/>
    <w:rsid w:val="00C14C26"/>
    <w:rsid w:val="00C1530B"/>
    <w:rsid w:val="00C15D76"/>
    <w:rsid w:val="00C164A4"/>
    <w:rsid w:val="00C16A26"/>
    <w:rsid w:val="00C16C1E"/>
    <w:rsid w:val="00C16D06"/>
    <w:rsid w:val="00C17068"/>
    <w:rsid w:val="00C17938"/>
    <w:rsid w:val="00C179AA"/>
    <w:rsid w:val="00C17D95"/>
    <w:rsid w:val="00C17E41"/>
    <w:rsid w:val="00C2003F"/>
    <w:rsid w:val="00C20042"/>
    <w:rsid w:val="00C204E0"/>
    <w:rsid w:val="00C20718"/>
    <w:rsid w:val="00C20B24"/>
    <w:rsid w:val="00C20B94"/>
    <w:rsid w:val="00C20DD7"/>
    <w:rsid w:val="00C21B8E"/>
    <w:rsid w:val="00C21E75"/>
    <w:rsid w:val="00C22531"/>
    <w:rsid w:val="00C22CA3"/>
    <w:rsid w:val="00C22D18"/>
    <w:rsid w:val="00C22FD7"/>
    <w:rsid w:val="00C231C1"/>
    <w:rsid w:val="00C23B74"/>
    <w:rsid w:val="00C24941"/>
    <w:rsid w:val="00C24BC2"/>
    <w:rsid w:val="00C25052"/>
    <w:rsid w:val="00C254CA"/>
    <w:rsid w:val="00C2568A"/>
    <w:rsid w:val="00C25BDC"/>
    <w:rsid w:val="00C26185"/>
    <w:rsid w:val="00C2663B"/>
    <w:rsid w:val="00C26744"/>
    <w:rsid w:val="00C2694A"/>
    <w:rsid w:val="00C269EB"/>
    <w:rsid w:val="00C26E4B"/>
    <w:rsid w:val="00C26ECC"/>
    <w:rsid w:val="00C26F5D"/>
    <w:rsid w:val="00C272D3"/>
    <w:rsid w:val="00C2759D"/>
    <w:rsid w:val="00C27700"/>
    <w:rsid w:val="00C27A9E"/>
    <w:rsid w:val="00C27B6C"/>
    <w:rsid w:val="00C27B83"/>
    <w:rsid w:val="00C27C1E"/>
    <w:rsid w:val="00C27EC0"/>
    <w:rsid w:val="00C27FEC"/>
    <w:rsid w:val="00C30749"/>
    <w:rsid w:val="00C3082C"/>
    <w:rsid w:val="00C3099F"/>
    <w:rsid w:val="00C30C11"/>
    <w:rsid w:val="00C31220"/>
    <w:rsid w:val="00C31379"/>
    <w:rsid w:val="00C3181B"/>
    <w:rsid w:val="00C31828"/>
    <w:rsid w:val="00C31DBC"/>
    <w:rsid w:val="00C31F16"/>
    <w:rsid w:val="00C323DE"/>
    <w:rsid w:val="00C32A4B"/>
    <w:rsid w:val="00C32D85"/>
    <w:rsid w:val="00C32E16"/>
    <w:rsid w:val="00C32F51"/>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37F49"/>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6A4C"/>
    <w:rsid w:val="00C4798A"/>
    <w:rsid w:val="00C47DC1"/>
    <w:rsid w:val="00C50825"/>
    <w:rsid w:val="00C50C3B"/>
    <w:rsid w:val="00C50FFE"/>
    <w:rsid w:val="00C51217"/>
    <w:rsid w:val="00C5136D"/>
    <w:rsid w:val="00C51A28"/>
    <w:rsid w:val="00C51AEC"/>
    <w:rsid w:val="00C51F11"/>
    <w:rsid w:val="00C52022"/>
    <w:rsid w:val="00C52251"/>
    <w:rsid w:val="00C52768"/>
    <w:rsid w:val="00C52F5E"/>
    <w:rsid w:val="00C53094"/>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9DC"/>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4F4"/>
    <w:rsid w:val="00C709E9"/>
    <w:rsid w:val="00C70FF0"/>
    <w:rsid w:val="00C71028"/>
    <w:rsid w:val="00C7104A"/>
    <w:rsid w:val="00C7125A"/>
    <w:rsid w:val="00C717CF"/>
    <w:rsid w:val="00C71F56"/>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B65"/>
    <w:rsid w:val="00C84CDF"/>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F1"/>
    <w:rsid w:val="00C90801"/>
    <w:rsid w:val="00C908E8"/>
    <w:rsid w:val="00C90C31"/>
    <w:rsid w:val="00C90EA6"/>
    <w:rsid w:val="00C9172D"/>
    <w:rsid w:val="00C91812"/>
    <w:rsid w:val="00C9193D"/>
    <w:rsid w:val="00C91998"/>
    <w:rsid w:val="00C922B9"/>
    <w:rsid w:val="00C92354"/>
    <w:rsid w:val="00C923C8"/>
    <w:rsid w:val="00C924BE"/>
    <w:rsid w:val="00C929AB"/>
    <w:rsid w:val="00C92D5F"/>
    <w:rsid w:val="00C93710"/>
    <w:rsid w:val="00C93D88"/>
    <w:rsid w:val="00C93DB8"/>
    <w:rsid w:val="00C943F0"/>
    <w:rsid w:val="00C94503"/>
    <w:rsid w:val="00C94A4C"/>
    <w:rsid w:val="00C94EC5"/>
    <w:rsid w:val="00C9563F"/>
    <w:rsid w:val="00C95F9B"/>
    <w:rsid w:val="00C964C0"/>
    <w:rsid w:val="00C96636"/>
    <w:rsid w:val="00C9669A"/>
    <w:rsid w:val="00C9720D"/>
    <w:rsid w:val="00C9729B"/>
    <w:rsid w:val="00C97462"/>
    <w:rsid w:val="00C97595"/>
    <w:rsid w:val="00C97A30"/>
    <w:rsid w:val="00CA08D0"/>
    <w:rsid w:val="00CA0BC9"/>
    <w:rsid w:val="00CA0F89"/>
    <w:rsid w:val="00CA1582"/>
    <w:rsid w:val="00CA236F"/>
    <w:rsid w:val="00CA2F63"/>
    <w:rsid w:val="00CA3278"/>
    <w:rsid w:val="00CA32ED"/>
    <w:rsid w:val="00CA3884"/>
    <w:rsid w:val="00CA3F9C"/>
    <w:rsid w:val="00CA43DA"/>
    <w:rsid w:val="00CA4B73"/>
    <w:rsid w:val="00CA4D1E"/>
    <w:rsid w:val="00CA4DB3"/>
    <w:rsid w:val="00CA53BF"/>
    <w:rsid w:val="00CA5869"/>
    <w:rsid w:val="00CA58FE"/>
    <w:rsid w:val="00CA5A66"/>
    <w:rsid w:val="00CA6465"/>
    <w:rsid w:val="00CA6481"/>
    <w:rsid w:val="00CA64DE"/>
    <w:rsid w:val="00CA664C"/>
    <w:rsid w:val="00CA6883"/>
    <w:rsid w:val="00CA6FBA"/>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F13"/>
    <w:rsid w:val="00CB55F2"/>
    <w:rsid w:val="00CB59E3"/>
    <w:rsid w:val="00CB5C8B"/>
    <w:rsid w:val="00CB5E87"/>
    <w:rsid w:val="00CB5EA7"/>
    <w:rsid w:val="00CB61A2"/>
    <w:rsid w:val="00CB6218"/>
    <w:rsid w:val="00CB65E9"/>
    <w:rsid w:val="00CB6966"/>
    <w:rsid w:val="00CB746E"/>
    <w:rsid w:val="00CB781F"/>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C7A"/>
    <w:rsid w:val="00CD1D89"/>
    <w:rsid w:val="00CD1F48"/>
    <w:rsid w:val="00CD296D"/>
    <w:rsid w:val="00CD2D87"/>
    <w:rsid w:val="00CD2DDC"/>
    <w:rsid w:val="00CD309E"/>
    <w:rsid w:val="00CD3112"/>
    <w:rsid w:val="00CD3E66"/>
    <w:rsid w:val="00CD3FEC"/>
    <w:rsid w:val="00CD490F"/>
    <w:rsid w:val="00CD4AD2"/>
    <w:rsid w:val="00CD4D64"/>
    <w:rsid w:val="00CD4F62"/>
    <w:rsid w:val="00CD51A7"/>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A9D"/>
    <w:rsid w:val="00CE3F87"/>
    <w:rsid w:val="00CE41CE"/>
    <w:rsid w:val="00CE426F"/>
    <w:rsid w:val="00CE4291"/>
    <w:rsid w:val="00CE433D"/>
    <w:rsid w:val="00CE43C5"/>
    <w:rsid w:val="00CE46C8"/>
    <w:rsid w:val="00CE4780"/>
    <w:rsid w:val="00CE4A8B"/>
    <w:rsid w:val="00CE4AEC"/>
    <w:rsid w:val="00CE510B"/>
    <w:rsid w:val="00CE513E"/>
    <w:rsid w:val="00CE537F"/>
    <w:rsid w:val="00CE5B00"/>
    <w:rsid w:val="00CE5BD3"/>
    <w:rsid w:val="00CE5C0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1B03"/>
    <w:rsid w:val="00CF20EE"/>
    <w:rsid w:val="00CF2351"/>
    <w:rsid w:val="00CF2558"/>
    <w:rsid w:val="00CF26B7"/>
    <w:rsid w:val="00CF296B"/>
    <w:rsid w:val="00CF29B3"/>
    <w:rsid w:val="00CF3186"/>
    <w:rsid w:val="00CF4009"/>
    <w:rsid w:val="00CF5797"/>
    <w:rsid w:val="00CF5A9A"/>
    <w:rsid w:val="00CF63FD"/>
    <w:rsid w:val="00D00589"/>
    <w:rsid w:val="00D01202"/>
    <w:rsid w:val="00D013AF"/>
    <w:rsid w:val="00D01955"/>
    <w:rsid w:val="00D01DE0"/>
    <w:rsid w:val="00D01F19"/>
    <w:rsid w:val="00D0274A"/>
    <w:rsid w:val="00D027CE"/>
    <w:rsid w:val="00D02E82"/>
    <w:rsid w:val="00D03331"/>
    <w:rsid w:val="00D03425"/>
    <w:rsid w:val="00D03AA9"/>
    <w:rsid w:val="00D03AC8"/>
    <w:rsid w:val="00D03AF7"/>
    <w:rsid w:val="00D0414F"/>
    <w:rsid w:val="00D042E9"/>
    <w:rsid w:val="00D047B9"/>
    <w:rsid w:val="00D0490D"/>
    <w:rsid w:val="00D04D0A"/>
    <w:rsid w:val="00D04F23"/>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5C0"/>
    <w:rsid w:val="00D1374F"/>
    <w:rsid w:val="00D13834"/>
    <w:rsid w:val="00D13C02"/>
    <w:rsid w:val="00D13D9A"/>
    <w:rsid w:val="00D1474C"/>
    <w:rsid w:val="00D149C1"/>
    <w:rsid w:val="00D14B87"/>
    <w:rsid w:val="00D153BB"/>
    <w:rsid w:val="00D16264"/>
    <w:rsid w:val="00D163C2"/>
    <w:rsid w:val="00D16473"/>
    <w:rsid w:val="00D1666F"/>
    <w:rsid w:val="00D16671"/>
    <w:rsid w:val="00D16870"/>
    <w:rsid w:val="00D1691E"/>
    <w:rsid w:val="00D169F4"/>
    <w:rsid w:val="00D16D84"/>
    <w:rsid w:val="00D16DB3"/>
    <w:rsid w:val="00D170CB"/>
    <w:rsid w:val="00D171EE"/>
    <w:rsid w:val="00D1720F"/>
    <w:rsid w:val="00D175A8"/>
    <w:rsid w:val="00D1772D"/>
    <w:rsid w:val="00D17999"/>
    <w:rsid w:val="00D17F31"/>
    <w:rsid w:val="00D17F6C"/>
    <w:rsid w:val="00D20458"/>
    <w:rsid w:val="00D20573"/>
    <w:rsid w:val="00D20CAD"/>
    <w:rsid w:val="00D20CFC"/>
    <w:rsid w:val="00D20F93"/>
    <w:rsid w:val="00D210AF"/>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8B8"/>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29A"/>
    <w:rsid w:val="00D462E8"/>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67DFD"/>
    <w:rsid w:val="00D70825"/>
    <w:rsid w:val="00D70E52"/>
    <w:rsid w:val="00D70EC6"/>
    <w:rsid w:val="00D71365"/>
    <w:rsid w:val="00D71832"/>
    <w:rsid w:val="00D71B92"/>
    <w:rsid w:val="00D71E0D"/>
    <w:rsid w:val="00D71F16"/>
    <w:rsid w:val="00D72A10"/>
    <w:rsid w:val="00D72C3F"/>
    <w:rsid w:val="00D73339"/>
    <w:rsid w:val="00D7362C"/>
    <w:rsid w:val="00D73C72"/>
    <w:rsid w:val="00D73C88"/>
    <w:rsid w:val="00D73CDC"/>
    <w:rsid w:val="00D73DCD"/>
    <w:rsid w:val="00D74590"/>
    <w:rsid w:val="00D74ED4"/>
    <w:rsid w:val="00D74EF3"/>
    <w:rsid w:val="00D7518C"/>
    <w:rsid w:val="00D751A4"/>
    <w:rsid w:val="00D7535E"/>
    <w:rsid w:val="00D75CE5"/>
    <w:rsid w:val="00D75D71"/>
    <w:rsid w:val="00D76618"/>
    <w:rsid w:val="00D76E48"/>
    <w:rsid w:val="00D76F51"/>
    <w:rsid w:val="00D77304"/>
    <w:rsid w:val="00D773BF"/>
    <w:rsid w:val="00D775B7"/>
    <w:rsid w:val="00D77ACD"/>
    <w:rsid w:val="00D77E40"/>
    <w:rsid w:val="00D77E49"/>
    <w:rsid w:val="00D80710"/>
    <w:rsid w:val="00D80741"/>
    <w:rsid w:val="00D80BDF"/>
    <w:rsid w:val="00D810AE"/>
    <w:rsid w:val="00D818D3"/>
    <w:rsid w:val="00D81A32"/>
    <w:rsid w:val="00D82009"/>
    <w:rsid w:val="00D824C7"/>
    <w:rsid w:val="00D82C18"/>
    <w:rsid w:val="00D82E48"/>
    <w:rsid w:val="00D83349"/>
    <w:rsid w:val="00D83672"/>
    <w:rsid w:val="00D836AA"/>
    <w:rsid w:val="00D83BCC"/>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FD"/>
    <w:rsid w:val="00D9278F"/>
    <w:rsid w:val="00D929D5"/>
    <w:rsid w:val="00D93412"/>
    <w:rsid w:val="00D93827"/>
    <w:rsid w:val="00D939BB"/>
    <w:rsid w:val="00D93C7D"/>
    <w:rsid w:val="00D93F6F"/>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37"/>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6FC9"/>
    <w:rsid w:val="00DA789F"/>
    <w:rsid w:val="00DB001C"/>
    <w:rsid w:val="00DB0944"/>
    <w:rsid w:val="00DB11FD"/>
    <w:rsid w:val="00DB136C"/>
    <w:rsid w:val="00DB1591"/>
    <w:rsid w:val="00DB19EC"/>
    <w:rsid w:val="00DB1BF4"/>
    <w:rsid w:val="00DB1C91"/>
    <w:rsid w:val="00DB27B7"/>
    <w:rsid w:val="00DB3BEF"/>
    <w:rsid w:val="00DB3ED8"/>
    <w:rsid w:val="00DB46BD"/>
    <w:rsid w:val="00DB4F5A"/>
    <w:rsid w:val="00DB504E"/>
    <w:rsid w:val="00DB5389"/>
    <w:rsid w:val="00DB566C"/>
    <w:rsid w:val="00DB56D2"/>
    <w:rsid w:val="00DB5D8C"/>
    <w:rsid w:val="00DB679C"/>
    <w:rsid w:val="00DB6EE9"/>
    <w:rsid w:val="00DB7008"/>
    <w:rsid w:val="00DB7763"/>
    <w:rsid w:val="00DB7B27"/>
    <w:rsid w:val="00DB7B72"/>
    <w:rsid w:val="00DC0D60"/>
    <w:rsid w:val="00DC1538"/>
    <w:rsid w:val="00DC2079"/>
    <w:rsid w:val="00DC219E"/>
    <w:rsid w:val="00DC253B"/>
    <w:rsid w:val="00DC30EE"/>
    <w:rsid w:val="00DC3429"/>
    <w:rsid w:val="00DC345A"/>
    <w:rsid w:val="00DC3635"/>
    <w:rsid w:val="00DC3A90"/>
    <w:rsid w:val="00DC45A2"/>
    <w:rsid w:val="00DC4677"/>
    <w:rsid w:val="00DC4B39"/>
    <w:rsid w:val="00DC4BF1"/>
    <w:rsid w:val="00DC5455"/>
    <w:rsid w:val="00DC54F4"/>
    <w:rsid w:val="00DC593E"/>
    <w:rsid w:val="00DC6016"/>
    <w:rsid w:val="00DC614A"/>
    <w:rsid w:val="00DC63F2"/>
    <w:rsid w:val="00DC666C"/>
    <w:rsid w:val="00DC6AC1"/>
    <w:rsid w:val="00DC6D95"/>
    <w:rsid w:val="00DC77E1"/>
    <w:rsid w:val="00DC7BE4"/>
    <w:rsid w:val="00DD0548"/>
    <w:rsid w:val="00DD0B3F"/>
    <w:rsid w:val="00DD0F1A"/>
    <w:rsid w:val="00DD13A9"/>
    <w:rsid w:val="00DD14A6"/>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20"/>
    <w:rsid w:val="00DE31CD"/>
    <w:rsid w:val="00DE3484"/>
    <w:rsid w:val="00DE3DE5"/>
    <w:rsid w:val="00DE40D2"/>
    <w:rsid w:val="00DE40F0"/>
    <w:rsid w:val="00DE41A7"/>
    <w:rsid w:val="00DE44E3"/>
    <w:rsid w:val="00DE5128"/>
    <w:rsid w:val="00DE557D"/>
    <w:rsid w:val="00DE5D53"/>
    <w:rsid w:val="00DE5DF8"/>
    <w:rsid w:val="00DE6004"/>
    <w:rsid w:val="00DE6112"/>
    <w:rsid w:val="00DE692D"/>
    <w:rsid w:val="00DE7101"/>
    <w:rsid w:val="00DE77AC"/>
    <w:rsid w:val="00DF01BB"/>
    <w:rsid w:val="00DF0261"/>
    <w:rsid w:val="00DF0967"/>
    <w:rsid w:val="00DF0C37"/>
    <w:rsid w:val="00DF136B"/>
    <w:rsid w:val="00DF20ED"/>
    <w:rsid w:val="00DF2F19"/>
    <w:rsid w:val="00DF35A8"/>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3C2"/>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3E5"/>
    <w:rsid w:val="00E0649E"/>
    <w:rsid w:val="00E06857"/>
    <w:rsid w:val="00E07219"/>
    <w:rsid w:val="00E074B4"/>
    <w:rsid w:val="00E077E6"/>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17B87"/>
    <w:rsid w:val="00E20131"/>
    <w:rsid w:val="00E20490"/>
    <w:rsid w:val="00E20DB3"/>
    <w:rsid w:val="00E21137"/>
    <w:rsid w:val="00E2115F"/>
    <w:rsid w:val="00E21797"/>
    <w:rsid w:val="00E229E8"/>
    <w:rsid w:val="00E22D4E"/>
    <w:rsid w:val="00E22E36"/>
    <w:rsid w:val="00E230DB"/>
    <w:rsid w:val="00E2387F"/>
    <w:rsid w:val="00E23ACE"/>
    <w:rsid w:val="00E23C47"/>
    <w:rsid w:val="00E23C93"/>
    <w:rsid w:val="00E24501"/>
    <w:rsid w:val="00E245BF"/>
    <w:rsid w:val="00E24C1C"/>
    <w:rsid w:val="00E25811"/>
    <w:rsid w:val="00E25834"/>
    <w:rsid w:val="00E25CA4"/>
    <w:rsid w:val="00E260A2"/>
    <w:rsid w:val="00E26380"/>
    <w:rsid w:val="00E2667F"/>
    <w:rsid w:val="00E26D6D"/>
    <w:rsid w:val="00E272C5"/>
    <w:rsid w:val="00E2748F"/>
    <w:rsid w:val="00E276FB"/>
    <w:rsid w:val="00E27A2A"/>
    <w:rsid w:val="00E27B0A"/>
    <w:rsid w:val="00E301EC"/>
    <w:rsid w:val="00E30BD8"/>
    <w:rsid w:val="00E312AD"/>
    <w:rsid w:val="00E31378"/>
    <w:rsid w:val="00E31505"/>
    <w:rsid w:val="00E31F15"/>
    <w:rsid w:val="00E323F7"/>
    <w:rsid w:val="00E326F8"/>
    <w:rsid w:val="00E32A02"/>
    <w:rsid w:val="00E331C1"/>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275"/>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196"/>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5E4"/>
    <w:rsid w:val="00E62717"/>
    <w:rsid w:val="00E6289D"/>
    <w:rsid w:val="00E629CD"/>
    <w:rsid w:val="00E62BE8"/>
    <w:rsid w:val="00E63093"/>
    <w:rsid w:val="00E639F8"/>
    <w:rsid w:val="00E6422F"/>
    <w:rsid w:val="00E645FD"/>
    <w:rsid w:val="00E6471B"/>
    <w:rsid w:val="00E649CE"/>
    <w:rsid w:val="00E650D6"/>
    <w:rsid w:val="00E658E4"/>
    <w:rsid w:val="00E659E1"/>
    <w:rsid w:val="00E65C46"/>
    <w:rsid w:val="00E65FB5"/>
    <w:rsid w:val="00E666EA"/>
    <w:rsid w:val="00E66835"/>
    <w:rsid w:val="00E66C0E"/>
    <w:rsid w:val="00E67102"/>
    <w:rsid w:val="00E671F0"/>
    <w:rsid w:val="00E67691"/>
    <w:rsid w:val="00E67A3C"/>
    <w:rsid w:val="00E67C66"/>
    <w:rsid w:val="00E701D8"/>
    <w:rsid w:val="00E70FA0"/>
    <w:rsid w:val="00E72293"/>
    <w:rsid w:val="00E728B8"/>
    <w:rsid w:val="00E72981"/>
    <w:rsid w:val="00E737A6"/>
    <w:rsid w:val="00E740AA"/>
    <w:rsid w:val="00E74C45"/>
    <w:rsid w:val="00E74D6F"/>
    <w:rsid w:val="00E74FEF"/>
    <w:rsid w:val="00E75657"/>
    <w:rsid w:val="00E75696"/>
    <w:rsid w:val="00E757DD"/>
    <w:rsid w:val="00E762AA"/>
    <w:rsid w:val="00E76DC7"/>
    <w:rsid w:val="00E7737E"/>
    <w:rsid w:val="00E774A3"/>
    <w:rsid w:val="00E77793"/>
    <w:rsid w:val="00E77E9C"/>
    <w:rsid w:val="00E80260"/>
    <w:rsid w:val="00E804A4"/>
    <w:rsid w:val="00E804DA"/>
    <w:rsid w:val="00E8137F"/>
    <w:rsid w:val="00E81F5A"/>
    <w:rsid w:val="00E821E1"/>
    <w:rsid w:val="00E82756"/>
    <w:rsid w:val="00E82910"/>
    <w:rsid w:val="00E82C14"/>
    <w:rsid w:val="00E82F1E"/>
    <w:rsid w:val="00E82FC5"/>
    <w:rsid w:val="00E83043"/>
    <w:rsid w:val="00E8395D"/>
    <w:rsid w:val="00E840EC"/>
    <w:rsid w:val="00E84654"/>
    <w:rsid w:val="00E8525A"/>
    <w:rsid w:val="00E85F1C"/>
    <w:rsid w:val="00E8636E"/>
    <w:rsid w:val="00E87004"/>
    <w:rsid w:val="00E873DF"/>
    <w:rsid w:val="00E87B2D"/>
    <w:rsid w:val="00E9020D"/>
    <w:rsid w:val="00E9024D"/>
    <w:rsid w:val="00E903AF"/>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5E7"/>
    <w:rsid w:val="00E968E4"/>
    <w:rsid w:val="00E96CE3"/>
    <w:rsid w:val="00E97A89"/>
    <w:rsid w:val="00E97ACE"/>
    <w:rsid w:val="00E97D2F"/>
    <w:rsid w:val="00E97FC5"/>
    <w:rsid w:val="00E97FFB"/>
    <w:rsid w:val="00EA0044"/>
    <w:rsid w:val="00EA01FA"/>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5E1B"/>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46"/>
    <w:rsid w:val="00EB277A"/>
    <w:rsid w:val="00EB3031"/>
    <w:rsid w:val="00EB3A95"/>
    <w:rsid w:val="00EB3B99"/>
    <w:rsid w:val="00EB4282"/>
    <w:rsid w:val="00EB5502"/>
    <w:rsid w:val="00EB570B"/>
    <w:rsid w:val="00EB5B6B"/>
    <w:rsid w:val="00EB6530"/>
    <w:rsid w:val="00EB6B6C"/>
    <w:rsid w:val="00EB6F55"/>
    <w:rsid w:val="00EB791C"/>
    <w:rsid w:val="00EB793B"/>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4B7"/>
    <w:rsid w:val="00ED1743"/>
    <w:rsid w:val="00ED1998"/>
    <w:rsid w:val="00ED1AAB"/>
    <w:rsid w:val="00ED239C"/>
    <w:rsid w:val="00ED25C0"/>
    <w:rsid w:val="00ED2AC0"/>
    <w:rsid w:val="00ED2E9A"/>
    <w:rsid w:val="00ED3497"/>
    <w:rsid w:val="00ED3E82"/>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34CC"/>
    <w:rsid w:val="00EE3688"/>
    <w:rsid w:val="00EE3EA4"/>
    <w:rsid w:val="00EE4046"/>
    <w:rsid w:val="00EE442B"/>
    <w:rsid w:val="00EE453B"/>
    <w:rsid w:val="00EE4D8C"/>
    <w:rsid w:val="00EE4F3E"/>
    <w:rsid w:val="00EE50D4"/>
    <w:rsid w:val="00EE56E9"/>
    <w:rsid w:val="00EE5A12"/>
    <w:rsid w:val="00EE5A14"/>
    <w:rsid w:val="00EE6C2A"/>
    <w:rsid w:val="00EE77F5"/>
    <w:rsid w:val="00EE78C5"/>
    <w:rsid w:val="00EE7951"/>
    <w:rsid w:val="00EE7A2E"/>
    <w:rsid w:val="00EE7EF6"/>
    <w:rsid w:val="00EF0BA0"/>
    <w:rsid w:val="00EF0BE6"/>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1D6"/>
    <w:rsid w:val="00EF774D"/>
    <w:rsid w:val="00EF7FD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6692"/>
    <w:rsid w:val="00F0744F"/>
    <w:rsid w:val="00F077AA"/>
    <w:rsid w:val="00F07CF2"/>
    <w:rsid w:val="00F07EF1"/>
    <w:rsid w:val="00F10417"/>
    <w:rsid w:val="00F108C7"/>
    <w:rsid w:val="00F10F1B"/>
    <w:rsid w:val="00F10F8B"/>
    <w:rsid w:val="00F11764"/>
    <w:rsid w:val="00F11B64"/>
    <w:rsid w:val="00F12075"/>
    <w:rsid w:val="00F12321"/>
    <w:rsid w:val="00F1249D"/>
    <w:rsid w:val="00F12F43"/>
    <w:rsid w:val="00F132DD"/>
    <w:rsid w:val="00F13626"/>
    <w:rsid w:val="00F1376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DE9"/>
    <w:rsid w:val="00F22FA2"/>
    <w:rsid w:val="00F22FAD"/>
    <w:rsid w:val="00F23248"/>
    <w:rsid w:val="00F23C92"/>
    <w:rsid w:val="00F23F01"/>
    <w:rsid w:val="00F23F6D"/>
    <w:rsid w:val="00F24A45"/>
    <w:rsid w:val="00F24AFE"/>
    <w:rsid w:val="00F24DCF"/>
    <w:rsid w:val="00F24FA1"/>
    <w:rsid w:val="00F250C3"/>
    <w:rsid w:val="00F2578D"/>
    <w:rsid w:val="00F26228"/>
    <w:rsid w:val="00F26637"/>
    <w:rsid w:val="00F275A5"/>
    <w:rsid w:val="00F278D6"/>
    <w:rsid w:val="00F27A1A"/>
    <w:rsid w:val="00F27BCA"/>
    <w:rsid w:val="00F30B76"/>
    <w:rsid w:val="00F31141"/>
    <w:rsid w:val="00F317D3"/>
    <w:rsid w:val="00F31EFB"/>
    <w:rsid w:val="00F31F50"/>
    <w:rsid w:val="00F321CD"/>
    <w:rsid w:val="00F32925"/>
    <w:rsid w:val="00F32B4E"/>
    <w:rsid w:val="00F32E7F"/>
    <w:rsid w:val="00F32FD8"/>
    <w:rsid w:val="00F33376"/>
    <w:rsid w:val="00F338A4"/>
    <w:rsid w:val="00F345D3"/>
    <w:rsid w:val="00F34A1E"/>
    <w:rsid w:val="00F34F66"/>
    <w:rsid w:val="00F35009"/>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39D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093"/>
    <w:rsid w:val="00F550A6"/>
    <w:rsid w:val="00F554C3"/>
    <w:rsid w:val="00F563D2"/>
    <w:rsid w:val="00F56443"/>
    <w:rsid w:val="00F56591"/>
    <w:rsid w:val="00F57468"/>
    <w:rsid w:val="00F5752F"/>
    <w:rsid w:val="00F60DD3"/>
    <w:rsid w:val="00F60F5B"/>
    <w:rsid w:val="00F61492"/>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A7E"/>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2FAC"/>
    <w:rsid w:val="00F93055"/>
    <w:rsid w:val="00F931B1"/>
    <w:rsid w:val="00F935E3"/>
    <w:rsid w:val="00F93CA6"/>
    <w:rsid w:val="00F9419F"/>
    <w:rsid w:val="00F9423F"/>
    <w:rsid w:val="00F94C88"/>
    <w:rsid w:val="00F94CAA"/>
    <w:rsid w:val="00F95B2B"/>
    <w:rsid w:val="00F95D2C"/>
    <w:rsid w:val="00F95FBF"/>
    <w:rsid w:val="00F960A8"/>
    <w:rsid w:val="00F9641D"/>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B85"/>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172"/>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DD0"/>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680"/>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5F3"/>
    <w:rsid w:val="00FD08AD"/>
    <w:rsid w:val="00FD095A"/>
    <w:rsid w:val="00FD0B57"/>
    <w:rsid w:val="00FD0E32"/>
    <w:rsid w:val="00FD0E4A"/>
    <w:rsid w:val="00FD1428"/>
    <w:rsid w:val="00FD2046"/>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3EAF"/>
    <w:rsid w:val="00FE4296"/>
    <w:rsid w:val="00FE4643"/>
    <w:rsid w:val="00FE4818"/>
    <w:rsid w:val="00FE4929"/>
    <w:rsid w:val="00FE49A8"/>
    <w:rsid w:val="00FE4E0E"/>
    <w:rsid w:val="00FE4EF0"/>
    <w:rsid w:val="00FE4F10"/>
    <w:rsid w:val="00FE5751"/>
    <w:rsid w:val="00FE597F"/>
    <w:rsid w:val="00FE5BB7"/>
    <w:rsid w:val="00FE75AB"/>
    <w:rsid w:val="00FE75CC"/>
    <w:rsid w:val="00FE77EA"/>
    <w:rsid w:val="00FE7E36"/>
    <w:rsid w:val="00FF009B"/>
    <w:rsid w:val="00FF00C1"/>
    <w:rsid w:val="00FF035F"/>
    <w:rsid w:val="00FF03BD"/>
    <w:rsid w:val="00FF0679"/>
    <w:rsid w:val="00FF0A6E"/>
    <w:rsid w:val="00FF0B04"/>
    <w:rsid w:val="00FF1039"/>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9EF"/>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uiPriority w:val="9"/>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character" w:customStyle="1" w:styleId="TACChar">
    <w:name w:val="TAC Char"/>
    <w:link w:val="TAC"/>
    <w:qFormat/>
    <w:rsid w:val="006B75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fischer@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E6JD2UEEJPRS-1285206665-5357</_dlc_DocId>
    <_dlc_DocIdUrl xmlns="6644bbd9-135b-4773-ad84-bc84a2f6263e">
      <Url>https://qualcomm.sharepoint.com/teams/LocationTechnology/ExternalFocus/_layouts/15/DocIdRedir.aspx?ID=E6JD2UEEJPRS-1285206665-5357</Url>
      <Description>E6JD2UEEJPRS-1285206665-5357</Description>
    </_dlc_DocIdUrl>
  </documentManagement>
</p:properties>
</file>

<file path=customXml/itemProps1.xml><?xml version="1.0" encoding="utf-8"?>
<ds:datastoreItem xmlns:ds="http://schemas.openxmlformats.org/officeDocument/2006/customXml" ds:itemID="{5CFDB85E-86B1-4B6A-9705-543E4FB01AAA}">
  <ds:schemaRefs>
    <ds:schemaRef ds:uri="http://schemas.microsoft.com/sharepoint/v3/contenttype/forms"/>
  </ds:schemaRefs>
</ds:datastoreItem>
</file>

<file path=customXml/itemProps2.xml><?xml version="1.0" encoding="utf-8"?>
<ds:datastoreItem xmlns:ds="http://schemas.openxmlformats.org/officeDocument/2006/customXml" ds:itemID="{2122274C-4DD3-4452-A3BC-E85E69A09FCA}">
  <ds:schemaRefs>
    <ds:schemaRef ds:uri="http://schemas.microsoft.com/sharepoint/events"/>
  </ds:schemaRefs>
</ds:datastoreItem>
</file>

<file path=customXml/itemProps3.xml><?xml version="1.0" encoding="utf-8"?>
<ds:datastoreItem xmlns:ds="http://schemas.openxmlformats.org/officeDocument/2006/customXml" ds:itemID="{BF64A6F2-E2E9-4910-AAA3-93ADA507C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D70D0F79-4CEF-4DB3-A678-F6C08E089C9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3285</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21972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15</cp:revision>
  <cp:lastPrinted>2022-10-26T13:46:00Z</cp:lastPrinted>
  <dcterms:created xsi:type="dcterms:W3CDTF">2022-11-03T19:35:00Z</dcterms:created>
  <dcterms:modified xsi:type="dcterms:W3CDTF">2022-11-04T07:59:00Z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9c80c5d4-005e-4e28-ada0-2755183e8100</vt:lpwstr>
  </property>
</Properties>
</file>